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59" w:rsidRPr="00AF4A1E" w:rsidRDefault="006B3F59" w:rsidP="006B3F59">
      <w:pPr>
        <w:spacing w:after="0"/>
        <w:ind w:hanging="1134"/>
        <w:rPr>
          <w:b/>
          <w:color w:val="002060"/>
          <w:sz w:val="28"/>
          <w:szCs w:val="24"/>
        </w:rPr>
      </w:pPr>
      <w:r w:rsidRPr="00AF4A1E">
        <w:rPr>
          <w:b/>
          <w:color w:val="002060"/>
          <w:sz w:val="28"/>
          <w:szCs w:val="24"/>
        </w:rPr>
        <w:t>ΦΙΛΕΚΠΑΙΔΕΥΤΙΚΗ ΕΤΑΙΡΕΙΑ</w:t>
      </w:r>
    </w:p>
    <w:p w:rsidR="006B3F59" w:rsidRPr="00AF4A1E" w:rsidRDefault="006B3F59" w:rsidP="006B3F59">
      <w:pPr>
        <w:spacing w:after="0"/>
        <w:ind w:hanging="1134"/>
        <w:rPr>
          <w:b/>
          <w:color w:val="002060"/>
          <w:sz w:val="28"/>
          <w:szCs w:val="24"/>
        </w:rPr>
      </w:pPr>
      <w:r w:rsidRPr="00AF4A1E">
        <w:rPr>
          <w:b/>
          <w:color w:val="002060"/>
          <w:sz w:val="28"/>
          <w:szCs w:val="24"/>
        </w:rPr>
        <w:t>Α΄ ΑΡΣΑΚΕΙΟ ΓΕΝΙΚΟ ΛΥΚΕΙΟ ΨΥΧΙΚΟΥ</w:t>
      </w:r>
    </w:p>
    <w:p w:rsidR="006B3F59" w:rsidRPr="00B109D5" w:rsidRDefault="006B3F59" w:rsidP="006B3F59">
      <w:pPr>
        <w:spacing w:after="0"/>
        <w:rPr>
          <w:b/>
          <w:color w:val="002060"/>
          <w:sz w:val="24"/>
          <w:szCs w:val="24"/>
        </w:rPr>
      </w:pPr>
    </w:p>
    <w:p w:rsidR="005026AA" w:rsidRDefault="005026AA" w:rsidP="00401BC3">
      <w:pPr>
        <w:pStyle w:val="2"/>
        <w:spacing w:before="0" w:after="0" w:line="276" w:lineRule="auto"/>
        <w:ind w:right="-341"/>
        <w:jc w:val="both"/>
        <w:rPr>
          <w:rFonts w:asciiTheme="minorHAnsi" w:hAnsiTheme="minorHAnsi" w:cs="Arial"/>
          <w:i w:val="0"/>
          <w:color w:val="002060"/>
          <w:szCs w:val="24"/>
        </w:rPr>
      </w:pPr>
    </w:p>
    <w:p w:rsidR="00C5666F" w:rsidRPr="00F34D2D" w:rsidRDefault="00C5666F" w:rsidP="00401BC3">
      <w:pPr>
        <w:pStyle w:val="2"/>
        <w:spacing w:before="0" w:after="0" w:line="276" w:lineRule="auto"/>
        <w:ind w:right="-341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6B3F59">
        <w:rPr>
          <w:rFonts w:asciiTheme="minorHAnsi" w:hAnsiTheme="minorHAnsi" w:cs="Arial"/>
          <w:i w:val="0"/>
          <w:color w:val="002060"/>
          <w:szCs w:val="24"/>
        </w:rPr>
        <w:t>ΘΡΗΣΚΕΥΤΙΚΑ</w:t>
      </w:r>
      <w:r w:rsidRPr="006B3F59">
        <w:rPr>
          <w:rFonts w:asciiTheme="minorHAnsi" w:eastAsia="Calibri" w:hAnsiTheme="minorHAnsi"/>
          <w:sz w:val="24"/>
          <w:szCs w:val="24"/>
          <w:lang w:eastAsia="en-US"/>
        </w:rPr>
        <w:t> </w:t>
      </w:r>
    </w:p>
    <w:p w:rsidR="00F34D2D" w:rsidRDefault="00F34D2D" w:rsidP="00F34D2D">
      <w:pPr>
        <w:spacing w:after="0"/>
        <w:rPr>
          <w:rFonts w:eastAsia="Times New Roman" w:cs="Arial"/>
          <w:b/>
          <w:bCs/>
          <w:iCs/>
          <w:color w:val="002060"/>
          <w:sz w:val="28"/>
          <w:szCs w:val="24"/>
        </w:rPr>
      </w:pPr>
      <w:r w:rsidRPr="00F34D2D">
        <w:rPr>
          <w:rFonts w:eastAsia="Times New Roman" w:cs="Arial"/>
          <w:b/>
          <w:bCs/>
          <w:iCs/>
          <w:color w:val="002060"/>
          <w:sz w:val="28"/>
          <w:szCs w:val="24"/>
        </w:rPr>
        <w:t>Εξεταστέα ύλη</w:t>
      </w:r>
    </w:p>
    <w:p w:rsidR="00D6708D" w:rsidRPr="00D6708D" w:rsidRDefault="00D6708D" w:rsidP="00D6708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6708D">
        <w:rPr>
          <w:rFonts w:eastAsia="Times New Roman" w:cs="Times New Roman"/>
          <w:sz w:val="24"/>
          <w:szCs w:val="24"/>
        </w:rPr>
        <w:t>ΚΕΦΑΛΑΙΑ</w:t>
      </w:r>
    </w:p>
    <w:p w:rsidR="00D6708D" w:rsidRPr="00D6708D" w:rsidRDefault="00D6708D" w:rsidP="00D6708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6708D">
        <w:rPr>
          <w:rFonts w:eastAsia="Times New Roman" w:cs="Times New Roman"/>
          <w:sz w:val="24"/>
          <w:szCs w:val="24"/>
        </w:rPr>
        <w:t>3. Θρησκεία: ένα πανανθρώπινο φαινόμενο</w:t>
      </w:r>
    </w:p>
    <w:p w:rsidR="00D6708D" w:rsidRPr="00D6708D" w:rsidRDefault="00D6708D" w:rsidP="00D6708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6708D">
        <w:rPr>
          <w:rFonts w:eastAsia="Times New Roman" w:cs="Times New Roman"/>
          <w:sz w:val="24"/>
          <w:szCs w:val="24"/>
        </w:rPr>
        <w:t>21. Φανατισμός και ανεξιθρησκία</w:t>
      </w:r>
    </w:p>
    <w:p w:rsidR="00D6708D" w:rsidRPr="00D6708D" w:rsidRDefault="00D6708D" w:rsidP="00D6708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6708D">
        <w:rPr>
          <w:rFonts w:eastAsia="Times New Roman" w:cs="Times New Roman"/>
          <w:sz w:val="24"/>
          <w:szCs w:val="24"/>
        </w:rPr>
        <w:t xml:space="preserve">24. Πίστη και Επιστήμη: </w:t>
      </w:r>
      <w:proofErr w:type="spellStart"/>
      <w:r w:rsidRPr="00D6708D">
        <w:rPr>
          <w:rFonts w:eastAsia="Times New Roman" w:cs="Times New Roman"/>
          <w:sz w:val="24"/>
          <w:szCs w:val="24"/>
        </w:rPr>
        <w:t>αλληλοαποκλειόμενα</w:t>
      </w:r>
      <w:proofErr w:type="spellEnd"/>
      <w:r w:rsidRPr="00D6708D">
        <w:rPr>
          <w:rFonts w:eastAsia="Times New Roman" w:cs="Times New Roman"/>
          <w:sz w:val="24"/>
          <w:szCs w:val="24"/>
        </w:rPr>
        <w:t xml:space="preserve"> ή αλληλοσυμπληρούμενα;</w:t>
      </w:r>
    </w:p>
    <w:p w:rsidR="00D6708D" w:rsidRPr="00D6708D" w:rsidRDefault="00D6708D" w:rsidP="00D6708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6708D">
        <w:rPr>
          <w:rFonts w:eastAsia="Times New Roman" w:cs="Times New Roman"/>
          <w:sz w:val="24"/>
          <w:szCs w:val="24"/>
        </w:rPr>
        <w:t>25. Ελληνισμός και Χριστιανισμός</w:t>
      </w:r>
    </w:p>
    <w:p w:rsidR="00D6708D" w:rsidRPr="00D6708D" w:rsidRDefault="00D6708D" w:rsidP="00D6708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6708D">
        <w:rPr>
          <w:rFonts w:eastAsia="Times New Roman" w:cs="Times New Roman"/>
          <w:sz w:val="24"/>
          <w:szCs w:val="24"/>
        </w:rPr>
        <w:t>29. Ο Ιουδαϊσμός</w:t>
      </w:r>
    </w:p>
    <w:p w:rsidR="00D6708D" w:rsidRPr="00D6708D" w:rsidRDefault="00D6708D" w:rsidP="00D6708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6708D">
        <w:rPr>
          <w:rFonts w:eastAsia="Times New Roman" w:cs="Times New Roman"/>
          <w:sz w:val="24"/>
          <w:szCs w:val="24"/>
        </w:rPr>
        <w:t>30. Το Ισλάμ (Α΄)</w:t>
      </w:r>
    </w:p>
    <w:p w:rsidR="00D6708D" w:rsidRPr="00D6708D" w:rsidRDefault="00D6708D" w:rsidP="00D6708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6708D">
        <w:rPr>
          <w:rFonts w:eastAsia="Times New Roman" w:cs="Times New Roman"/>
          <w:sz w:val="24"/>
          <w:szCs w:val="24"/>
        </w:rPr>
        <w:t>31. Το Ισλάμ (Β΄)</w:t>
      </w:r>
    </w:p>
    <w:p w:rsidR="00D6708D" w:rsidRPr="00D6708D" w:rsidRDefault="00D6708D" w:rsidP="00D6708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6708D">
        <w:rPr>
          <w:rFonts w:eastAsia="Times New Roman" w:cs="Times New Roman"/>
          <w:sz w:val="24"/>
          <w:szCs w:val="24"/>
        </w:rPr>
        <w:t>32.Ο Ινδουισμός (Α΄)</w:t>
      </w:r>
    </w:p>
    <w:p w:rsidR="00D6708D" w:rsidRPr="00D6708D" w:rsidRDefault="00D6708D" w:rsidP="00D6708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6708D">
        <w:rPr>
          <w:rFonts w:eastAsia="Times New Roman" w:cs="Times New Roman"/>
          <w:sz w:val="24"/>
          <w:szCs w:val="24"/>
        </w:rPr>
        <w:t>33.Ο Ινδουισμός (Β΄)</w:t>
      </w:r>
    </w:p>
    <w:p w:rsidR="00D6708D" w:rsidRPr="00D6708D" w:rsidRDefault="00D6708D" w:rsidP="00D6708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6708D">
        <w:rPr>
          <w:rFonts w:eastAsia="Times New Roman" w:cs="Times New Roman"/>
          <w:sz w:val="24"/>
          <w:szCs w:val="24"/>
        </w:rPr>
        <w:t>35. Ο Βουδισμός</w:t>
      </w:r>
    </w:p>
    <w:p w:rsidR="00D6708D" w:rsidRPr="00D6708D" w:rsidRDefault="00D6708D" w:rsidP="00D6708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6708D">
        <w:rPr>
          <w:rFonts w:eastAsia="Times New Roman" w:cs="Times New Roman"/>
          <w:sz w:val="24"/>
          <w:szCs w:val="24"/>
        </w:rPr>
        <w:t>36. Η κινεζική θρησκεία</w:t>
      </w:r>
    </w:p>
    <w:p w:rsidR="00F34D2D" w:rsidRPr="00F34D2D" w:rsidRDefault="00F34D2D" w:rsidP="00F34D2D">
      <w:pPr>
        <w:spacing w:after="0"/>
        <w:rPr>
          <w:rFonts w:eastAsia="Times New Roman" w:cs="Arial"/>
          <w:b/>
          <w:bCs/>
          <w:iCs/>
          <w:color w:val="002060"/>
          <w:sz w:val="28"/>
          <w:szCs w:val="24"/>
        </w:rPr>
      </w:pPr>
      <w:bookmarkStart w:id="0" w:name="_GoBack"/>
      <w:bookmarkEnd w:id="0"/>
    </w:p>
    <w:p w:rsidR="00E12C7A" w:rsidRPr="00E12C7A" w:rsidRDefault="00E12C7A" w:rsidP="00E12C7A">
      <w:pPr>
        <w:spacing w:after="0"/>
        <w:rPr>
          <w:rFonts w:eastAsia="Times New Roman" w:cs="Arial"/>
          <w:b/>
          <w:bCs/>
          <w:iCs/>
          <w:color w:val="002060"/>
          <w:sz w:val="28"/>
          <w:szCs w:val="24"/>
        </w:rPr>
      </w:pPr>
      <w:r w:rsidRPr="00E12C7A">
        <w:rPr>
          <w:rFonts w:eastAsia="Times New Roman" w:cs="Arial"/>
          <w:b/>
          <w:bCs/>
          <w:iCs/>
          <w:color w:val="002060"/>
          <w:sz w:val="28"/>
          <w:szCs w:val="24"/>
        </w:rPr>
        <w:t>Τρόπος εξέτασης</w:t>
      </w:r>
    </w:p>
    <w:p w:rsidR="004A77A8" w:rsidRPr="004A77A8" w:rsidRDefault="004A77A8" w:rsidP="00E12C7A">
      <w:pPr>
        <w:spacing w:after="0"/>
        <w:jc w:val="both"/>
        <w:rPr>
          <w:rFonts w:eastAsia="Calibri" w:cs="Times New Roman"/>
          <w:sz w:val="24"/>
          <w:szCs w:val="24"/>
          <w:lang w:eastAsia="en-US"/>
        </w:rPr>
      </w:pPr>
      <w:r w:rsidRPr="004A77A8">
        <w:rPr>
          <w:rFonts w:eastAsia="Calibri" w:cs="Times New Roman"/>
          <w:sz w:val="24"/>
          <w:szCs w:val="24"/>
          <w:lang w:eastAsia="en-US"/>
        </w:rPr>
        <w:t>Για το μάθημα Θρησκευτικά στη Β΄ τάξη Ημερησίου Γενικού Λυκείου η εξέταση περιλαμβάνει δύο ομάδες θεμάτων:</w:t>
      </w:r>
    </w:p>
    <w:p w:rsidR="004A77A8" w:rsidRPr="004A77A8" w:rsidRDefault="004A77A8" w:rsidP="00401BC3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4A77A8">
        <w:rPr>
          <w:rFonts w:eastAsia="Calibri" w:cs="Times New Roman"/>
          <w:sz w:val="24"/>
          <w:szCs w:val="24"/>
          <w:lang w:eastAsia="en-US"/>
        </w:rPr>
        <w:t>α) Η πρώτη ομάδα αποτελείται από δύο θέματα με ερωτήσεις διαφόρων τύπων, με τις οποίες ελέγχεται τόσο η κατοχή των αναγκαίων γνωστικών στοιχείων όσο και η κατανόησή τους. Κάθε ένα από τα δύο θέματα περιέχει ερωτήσεις διαβαθμισμένης δυσκολίας.</w:t>
      </w:r>
    </w:p>
    <w:p w:rsidR="004A77A8" w:rsidRPr="004A77A8" w:rsidRDefault="004A77A8" w:rsidP="00401BC3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4A77A8">
        <w:rPr>
          <w:rFonts w:eastAsia="Calibri" w:cs="Times New Roman"/>
          <w:sz w:val="24"/>
          <w:szCs w:val="24"/>
          <w:lang w:eastAsia="en-US"/>
        </w:rPr>
        <w:t xml:space="preserve">Το πρώτο θέμα περιλαμβάνει πέντε (5) ερωτήσεις αντικειμενικού τύπου και βαθμολογείται με είκοσι πέντε (25) μονάδες (5×5=25). </w:t>
      </w:r>
    </w:p>
    <w:p w:rsidR="004A77A8" w:rsidRPr="004A77A8" w:rsidRDefault="004A77A8" w:rsidP="00401BC3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4A77A8">
        <w:rPr>
          <w:rFonts w:eastAsia="Calibri" w:cs="Times New Roman"/>
          <w:sz w:val="24"/>
          <w:szCs w:val="24"/>
          <w:lang w:eastAsia="en-US"/>
        </w:rPr>
        <w:t>Το δεύτερο θέμα περιλαμβάνει δύο (2) ερωτήσεις σύντομης απάντησης και βαθμολογείται με είκοσι πέντε (25) μονάδες. Η πρώτη ερώτηση βαθμολογείται με δέκα (10) μονάδες και η δεύτερη με δεκαπέντε (15) μονάδες.</w:t>
      </w:r>
    </w:p>
    <w:p w:rsidR="004A77A8" w:rsidRPr="004A77A8" w:rsidRDefault="004A77A8" w:rsidP="00401BC3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4A77A8">
        <w:rPr>
          <w:rFonts w:eastAsia="Calibri" w:cs="Times New Roman"/>
          <w:sz w:val="24"/>
          <w:szCs w:val="24"/>
          <w:lang w:eastAsia="en-US"/>
        </w:rPr>
        <w:t xml:space="preserve">β) Η δεύτερη ομάδα περιλαμβάνει δύο θέματα με αντίστοιχες ερωτήσεις ευρύτερης ανάπτυξης, με τις οποίες ελέγχεται η ικανότητα συνθετικής και κριτικής ανάλυσης αλλά και διασύνδεσης γνώσεων, γεγονότων και διαδικασιών που απέκτησαν οι μαθητές. </w:t>
      </w:r>
    </w:p>
    <w:p w:rsidR="004A77A8" w:rsidRPr="004A77A8" w:rsidRDefault="004A77A8" w:rsidP="00401BC3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4A77A8">
        <w:rPr>
          <w:rFonts w:eastAsia="Calibri" w:cs="Times New Roman"/>
          <w:sz w:val="24"/>
          <w:szCs w:val="24"/>
          <w:lang w:eastAsia="en-US"/>
        </w:rPr>
        <w:t xml:space="preserve">Το πρώτο θέμα περιλαμβάνει μία (1) ερώτηση και βαθμολογείται με είκοσι πέντε (25) μονάδες. </w:t>
      </w:r>
    </w:p>
    <w:p w:rsidR="006A3D4C" w:rsidRPr="006B3F59" w:rsidRDefault="004A77A8" w:rsidP="00401BC3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4A77A8">
        <w:rPr>
          <w:rFonts w:eastAsia="Calibri" w:cs="Times New Roman"/>
          <w:sz w:val="24"/>
          <w:szCs w:val="24"/>
          <w:lang w:eastAsia="en-US"/>
        </w:rPr>
        <w:t>Το δεύτερο θέμα περιλαμβάνει επίσης μία (1) ερώτηση και βαθμολογείται με είκοσι πέντε (25) μονάδες.</w:t>
      </w:r>
    </w:p>
    <w:sectPr w:rsidR="006A3D4C" w:rsidRPr="006B3F59" w:rsidSect="00401BC3">
      <w:footerReference w:type="default" r:id="rId9"/>
      <w:pgSz w:w="11906" w:h="16838"/>
      <w:pgMar w:top="567" w:right="991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12A" w:rsidRDefault="0085312A" w:rsidP="0075731B">
      <w:pPr>
        <w:spacing w:after="0" w:line="240" w:lineRule="auto"/>
      </w:pPr>
      <w:r>
        <w:separator/>
      </w:r>
    </w:p>
  </w:endnote>
  <w:endnote w:type="continuationSeparator" w:id="0">
    <w:p w:rsidR="0085312A" w:rsidRDefault="0085312A" w:rsidP="0075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449732"/>
      <w:docPartObj>
        <w:docPartGallery w:val="Page Numbers (Bottom of Page)"/>
        <w:docPartUnique/>
      </w:docPartObj>
    </w:sdtPr>
    <w:sdtEndPr>
      <w:rPr>
        <w:b/>
        <w:color w:val="002060"/>
      </w:rPr>
    </w:sdtEndPr>
    <w:sdtContent>
      <w:p w:rsidR="0075731B" w:rsidRPr="00AF4A1E" w:rsidRDefault="00AF4A1E">
        <w:pPr>
          <w:pStyle w:val="a7"/>
          <w:jc w:val="center"/>
          <w:rPr>
            <w:b/>
            <w:color w:val="002060"/>
          </w:rPr>
        </w:pPr>
        <w:r w:rsidRPr="00AF4A1E">
          <w:rPr>
            <w:b/>
            <w:color w:val="002060"/>
          </w:rPr>
          <w:t>ΦΙΛΕΚΠΑΙΔΕΥΤΙΚΗ ΕΤΑΙΡΕΙΑ – Α΄ ΑΡΣΑΚΕΙΟ ΓΕΝΙΚΟ ΛΥΚΕΙΟ ΨΥΧΙΚΟΥ</w:t>
        </w:r>
        <w:r w:rsidRPr="00AF4A1E">
          <w:rPr>
            <w:b/>
            <w:color w:val="002060"/>
          </w:rPr>
          <w:tab/>
          <w:t xml:space="preserve">  </w:t>
        </w:r>
        <w:r w:rsidR="0075731B" w:rsidRPr="00AF4A1E">
          <w:rPr>
            <w:b/>
            <w:color w:val="002060"/>
          </w:rPr>
          <w:fldChar w:fldCharType="begin"/>
        </w:r>
        <w:r w:rsidR="0075731B" w:rsidRPr="00AF4A1E">
          <w:rPr>
            <w:b/>
            <w:color w:val="002060"/>
          </w:rPr>
          <w:instrText>PAGE   \* MERGEFORMAT</w:instrText>
        </w:r>
        <w:r w:rsidR="0075731B" w:rsidRPr="00AF4A1E">
          <w:rPr>
            <w:b/>
            <w:color w:val="002060"/>
          </w:rPr>
          <w:fldChar w:fldCharType="separate"/>
        </w:r>
        <w:r w:rsidR="005026AA">
          <w:rPr>
            <w:b/>
            <w:noProof/>
            <w:color w:val="002060"/>
          </w:rPr>
          <w:t>1</w:t>
        </w:r>
        <w:r w:rsidR="0075731B" w:rsidRPr="00AF4A1E">
          <w:rPr>
            <w:b/>
            <w:color w:val="002060"/>
          </w:rPr>
          <w:fldChar w:fldCharType="end"/>
        </w:r>
      </w:p>
    </w:sdtContent>
  </w:sdt>
  <w:p w:rsidR="0075731B" w:rsidRPr="00AF4A1E" w:rsidRDefault="0075731B" w:rsidP="0075731B">
    <w:pPr>
      <w:pStyle w:val="a7"/>
      <w:jc w:val="center"/>
      <w:rPr>
        <w:b/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12A" w:rsidRDefault="0085312A" w:rsidP="0075731B">
      <w:pPr>
        <w:spacing w:after="0" w:line="240" w:lineRule="auto"/>
      </w:pPr>
      <w:r>
        <w:separator/>
      </w:r>
    </w:p>
  </w:footnote>
  <w:footnote w:type="continuationSeparator" w:id="0">
    <w:p w:rsidR="0085312A" w:rsidRDefault="0085312A" w:rsidP="00757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C64D5"/>
    <w:multiLevelType w:val="hybridMultilevel"/>
    <w:tmpl w:val="98A6A722"/>
    <w:lvl w:ilvl="0" w:tplc="40E024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8EC9C7A">
      <w:numFmt w:val="none"/>
      <w:lvlText w:val=""/>
      <w:lvlJc w:val="left"/>
      <w:pPr>
        <w:tabs>
          <w:tab w:val="num" w:pos="720"/>
        </w:tabs>
      </w:pPr>
    </w:lvl>
    <w:lvl w:ilvl="2" w:tplc="A52055BA">
      <w:numFmt w:val="none"/>
      <w:lvlText w:val=""/>
      <w:lvlJc w:val="left"/>
      <w:pPr>
        <w:tabs>
          <w:tab w:val="num" w:pos="720"/>
        </w:tabs>
      </w:pPr>
    </w:lvl>
    <w:lvl w:ilvl="3" w:tplc="1F3474F6">
      <w:numFmt w:val="none"/>
      <w:lvlText w:val=""/>
      <w:lvlJc w:val="left"/>
      <w:pPr>
        <w:tabs>
          <w:tab w:val="num" w:pos="720"/>
        </w:tabs>
      </w:pPr>
    </w:lvl>
    <w:lvl w:ilvl="4" w:tplc="A498E730">
      <w:numFmt w:val="none"/>
      <w:lvlText w:val=""/>
      <w:lvlJc w:val="left"/>
      <w:pPr>
        <w:tabs>
          <w:tab w:val="num" w:pos="720"/>
        </w:tabs>
      </w:pPr>
    </w:lvl>
    <w:lvl w:ilvl="5" w:tplc="A732D5B4">
      <w:numFmt w:val="none"/>
      <w:lvlText w:val=""/>
      <w:lvlJc w:val="left"/>
      <w:pPr>
        <w:tabs>
          <w:tab w:val="num" w:pos="720"/>
        </w:tabs>
      </w:pPr>
    </w:lvl>
    <w:lvl w:ilvl="6" w:tplc="D878EF18">
      <w:numFmt w:val="none"/>
      <w:lvlText w:val=""/>
      <w:lvlJc w:val="left"/>
      <w:pPr>
        <w:tabs>
          <w:tab w:val="num" w:pos="720"/>
        </w:tabs>
      </w:pPr>
    </w:lvl>
    <w:lvl w:ilvl="7" w:tplc="F4DAE390">
      <w:numFmt w:val="none"/>
      <w:lvlText w:val=""/>
      <w:lvlJc w:val="left"/>
      <w:pPr>
        <w:tabs>
          <w:tab w:val="num" w:pos="720"/>
        </w:tabs>
      </w:pPr>
    </w:lvl>
    <w:lvl w:ilvl="8" w:tplc="BD40E6F4">
      <w:numFmt w:val="none"/>
      <w:lvlText w:val=""/>
      <w:lvlJc w:val="left"/>
      <w:pPr>
        <w:tabs>
          <w:tab w:val="num" w:pos="72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AA"/>
    <w:rsid w:val="00002345"/>
    <w:rsid w:val="000038C6"/>
    <w:rsid w:val="00030446"/>
    <w:rsid w:val="000769E6"/>
    <w:rsid w:val="000A6E01"/>
    <w:rsid w:val="000B04DD"/>
    <w:rsid w:val="000D6A89"/>
    <w:rsid w:val="000E5A1B"/>
    <w:rsid w:val="000E7987"/>
    <w:rsid w:val="00152787"/>
    <w:rsid w:val="00161FC3"/>
    <w:rsid w:val="0017733C"/>
    <w:rsid w:val="001A0ED5"/>
    <w:rsid w:val="0022178F"/>
    <w:rsid w:val="002425C1"/>
    <w:rsid w:val="002603E0"/>
    <w:rsid w:val="00260C8B"/>
    <w:rsid w:val="00291BEB"/>
    <w:rsid w:val="002A60D3"/>
    <w:rsid w:val="002C58FC"/>
    <w:rsid w:val="002D1290"/>
    <w:rsid w:val="002D7803"/>
    <w:rsid w:val="00324598"/>
    <w:rsid w:val="00340756"/>
    <w:rsid w:val="003424AA"/>
    <w:rsid w:val="00355DC9"/>
    <w:rsid w:val="00390B10"/>
    <w:rsid w:val="00394720"/>
    <w:rsid w:val="003E3DD8"/>
    <w:rsid w:val="003F6578"/>
    <w:rsid w:val="003F7949"/>
    <w:rsid w:val="00401BC3"/>
    <w:rsid w:val="004128A1"/>
    <w:rsid w:val="00431067"/>
    <w:rsid w:val="00440CD9"/>
    <w:rsid w:val="00445866"/>
    <w:rsid w:val="004A77A8"/>
    <w:rsid w:val="004B5FD8"/>
    <w:rsid w:val="005026AA"/>
    <w:rsid w:val="005075E0"/>
    <w:rsid w:val="005230E2"/>
    <w:rsid w:val="00530463"/>
    <w:rsid w:val="005331F4"/>
    <w:rsid w:val="0053630B"/>
    <w:rsid w:val="005468DE"/>
    <w:rsid w:val="00567C5B"/>
    <w:rsid w:val="00591A14"/>
    <w:rsid w:val="00592B99"/>
    <w:rsid w:val="005D04DD"/>
    <w:rsid w:val="0063352E"/>
    <w:rsid w:val="00650C3B"/>
    <w:rsid w:val="00686E46"/>
    <w:rsid w:val="006A068C"/>
    <w:rsid w:val="006A3D4C"/>
    <w:rsid w:val="006B3F59"/>
    <w:rsid w:val="0075731B"/>
    <w:rsid w:val="00775928"/>
    <w:rsid w:val="007835F3"/>
    <w:rsid w:val="00793713"/>
    <w:rsid w:val="00795907"/>
    <w:rsid w:val="007C6200"/>
    <w:rsid w:val="007D065E"/>
    <w:rsid w:val="00835762"/>
    <w:rsid w:val="00837EA1"/>
    <w:rsid w:val="0085312A"/>
    <w:rsid w:val="00871BA0"/>
    <w:rsid w:val="00894557"/>
    <w:rsid w:val="009243ED"/>
    <w:rsid w:val="009758A3"/>
    <w:rsid w:val="009B5D1D"/>
    <w:rsid w:val="00A05A58"/>
    <w:rsid w:val="00A25242"/>
    <w:rsid w:val="00A5756A"/>
    <w:rsid w:val="00A81161"/>
    <w:rsid w:val="00A82862"/>
    <w:rsid w:val="00A90A28"/>
    <w:rsid w:val="00A932DB"/>
    <w:rsid w:val="00AA143C"/>
    <w:rsid w:val="00AE7AA7"/>
    <w:rsid w:val="00AF4A1E"/>
    <w:rsid w:val="00B109D5"/>
    <w:rsid w:val="00B474D5"/>
    <w:rsid w:val="00B6364F"/>
    <w:rsid w:val="00B95027"/>
    <w:rsid w:val="00B96A25"/>
    <w:rsid w:val="00C14112"/>
    <w:rsid w:val="00C174F7"/>
    <w:rsid w:val="00C5666F"/>
    <w:rsid w:val="00C5786A"/>
    <w:rsid w:val="00C65E6A"/>
    <w:rsid w:val="00C710CA"/>
    <w:rsid w:val="00C73430"/>
    <w:rsid w:val="00C76650"/>
    <w:rsid w:val="00D156D2"/>
    <w:rsid w:val="00D3287F"/>
    <w:rsid w:val="00D45FEE"/>
    <w:rsid w:val="00D6708D"/>
    <w:rsid w:val="00D96972"/>
    <w:rsid w:val="00DD5845"/>
    <w:rsid w:val="00DE4818"/>
    <w:rsid w:val="00DE7321"/>
    <w:rsid w:val="00DF2285"/>
    <w:rsid w:val="00E12C7A"/>
    <w:rsid w:val="00E3583A"/>
    <w:rsid w:val="00E37B5A"/>
    <w:rsid w:val="00E66271"/>
    <w:rsid w:val="00E81154"/>
    <w:rsid w:val="00E84A4E"/>
    <w:rsid w:val="00EC6534"/>
    <w:rsid w:val="00ED2642"/>
    <w:rsid w:val="00EE0F9C"/>
    <w:rsid w:val="00EF4FC4"/>
    <w:rsid w:val="00F21BAD"/>
    <w:rsid w:val="00F345D5"/>
    <w:rsid w:val="00F34D2D"/>
    <w:rsid w:val="00F80DDD"/>
    <w:rsid w:val="00F953D0"/>
    <w:rsid w:val="00FA6672"/>
    <w:rsid w:val="00FA69C7"/>
    <w:rsid w:val="00FC57A4"/>
    <w:rsid w:val="00FD79C2"/>
    <w:rsid w:val="00FE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Char3"/>
    <w:basedOn w:val="a"/>
    <w:next w:val="a"/>
    <w:link w:val="2Char"/>
    <w:qFormat/>
    <w:rsid w:val="002D129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2425C1"/>
    <w:rPr>
      <w:b/>
      <w:bCs/>
    </w:rPr>
  </w:style>
  <w:style w:type="paragraph" w:styleId="a4">
    <w:name w:val="No Spacing"/>
    <w:uiPriority w:val="1"/>
    <w:qFormat/>
    <w:rsid w:val="001773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3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aliases w:val=" Char3 Char"/>
    <w:basedOn w:val="a0"/>
    <w:link w:val="2"/>
    <w:rsid w:val="002D12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15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5731B"/>
  </w:style>
  <w:style w:type="paragraph" w:styleId="a7">
    <w:name w:val="footer"/>
    <w:basedOn w:val="a"/>
    <w:link w:val="Char0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5731B"/>
  </w:style>
  <w:style w:type="paragraph" w:styleId="a8">
    <w:name w:val="Balloon Text"/>
    <w:basedOn w:val="a"/>
    <w:link w:val="Char1"/>
    <w:uiPriority w:val="99"/>
    <w:semiHidden/>
    <w:unhideWhenUsed/>
    <w:rsid w:val="007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7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Char3"/>
    <w:basedOn w:val="a"/>
    <w:next w:val="a"/>
    <w:link w:val="2Char"/>
    <w:qFormat/>
    <w:rsid w:val="002D129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2425C1"/>
    <w:rPr>
      <w:b/>
      <w:bCs/>
    </w:rPr>
  </w:style>
  <w:style w:type="paragraph" w:styleId="a4">
    <w:name w:val="No Spacing"/>
    <w:uiPriority w:val="1"/>
    <w:qFormat/>
    <w:rsid w:val="001773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3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aliases w:val=" Char3 Char"/>
    <w:basedOn w:val="a0"/>
    <w:link w:val="2"/>
    <w:rsid w:val="002D12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15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5731B"/>
  </w:style>
  <w:style w:type="paragraph" w:styleId="a7">
    <w:name w:val="footer"/>
    <w:basedOn w:val="a"/>
    <w:link w:val="Char0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5731B"/>
  </w:style>
  <w:style w:type="paragraph" w:styleId="a8">
    <w:name w:val="Balloon Text"/>
    <w:basedOn w:val="a"/>
    <w:link w:val="Char1"/>
    <w:uiPriority w:val="99"/>
    <w:semiHidden/>
    <w:unhideWhenUsed/>
    <w:rsid w:val="007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7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807D2-49A0-42EE-B701-0F5221D6D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Α' Γενικό Λύκειο Εκάλης 4</cp:lastModifiedBy>
  <cp:revision>5</cp:revision>
  <dcterms:created xsi:type="dcterms:W3CDTF">2016-04-13T10:27:00Z</dcterms:created>
  <dcterms:modified xsi:type="dcterms:W3CDTF">2016-04-20T07:49:00Z</dcterms:modified>
</cp:coreProperties>
</file>