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F1481A" w:rsidRDefault="00F1481A" w:rsidP="00F1481A">
      <w:pPr>
        <w:spacing w:after="0"/>
        <w:rPr>
          <w:b/>
          <w:color w:val="002060"/>
          <w:sz w:val="28"/>
          <w:szCs w:val="24"/>
        </w:rPr>
      </w:pPr>
      <w:r>
        <w:rPr>
          <w:b/>
          <w:color w:val="002060"/>
          <w:sz w:val="28"/>
          <w:szCs w:val="24"/>
        </w:rPr>
        <w:t xml:space="preserve">Νεοελληνική </w:t>
      </w:r>
      <w:r w:rsidR="005A60C2">
        <w:rPr>
          <w:b/>
          <w:color w:val="002060"/>
          <w:sz w:val="28"/>
          <w:szCs w:val="24"/>
        </w:rPr>
        <w:t>Γλώσσα</w:t>
      </w:r>
    </w:p>
    <w:p w:rsidR="004D7535" w:rsidRPr="004D7535" w:rsidRDefault="004D7535" w:rsidP="00F1481A">
      <w:pPr>
        <w:spacing w:after="0"/>
        <w:rPr>
          <w:b/>
          <w:color w:val="002060"/>
        </w:rPr>
      </w:pPr>
      <w:r w:rsidRPr="004D7535">
        <w:rPr>
          <w:b/>
          <w:color w:val="002060"/>
        </w:rPr>
        <w:t>Εξεταστέα ύλη</w:t>
      </w:r>
    </w:p>
    <w:p w:rsidR="004D7535" w:rsidRPr="004D7535" w:rsidRDefault="004D7535" w:rsidP="004D7535">
      <w:pPr>
        <w:spacing w:after="0" w:line="280" w:lineRule="exact"/>
        <w:jc w:val="both"/>
        <w:rPr>
          <w:rFonts w:ascii="Calibri" w:eastAsia="Times New Roman" w:hAnsi="Calibri" w:cs="Times New Roman"/>
          <w:u w:val="single"/>
        </w:rPr>
      </w:pPr>
      <w:r w:rsidRPr="004D7535">
        <w:rPr>
          <w:rFonts w:ascii="Calibri" w:eastAsia="Times New Roman" w:hAnsi="Calibri" w:cs="Times New Roman"/>
          <w:u w:val="single"/>
        </w:rPr>
        <w:t>Από το σχολικό βιβλίο «Έκφραση-</w:t>
      </w:r>
      <w:proofErr w:type="spellStart"/>
      <w:r w:rsidRPr="004D7535">
        <w:rPr>
          <w:rFonts w:ascii="Calibri" w:eastAsia="Times New Roman" w:hAnsi="Calibri" w:cs="Times New Roman"/>
          <w:u w:val="single"/>
        </w:rPr>
        <w:t>Έκθεσ</w:t>
      </w:r>
      <w:proofErr w:type="spellEnd"/>
      <w:r w:rsidRPr="004D7535">
        <w:rPr>
          <w:rFonts w:ascii="Calibri" w:eastAsia="Times New Roman" w:hAnsi="Calibri" w:cs="Times New Roman"/>
          <w:u w:val="single"/>
        </w:rPr>
        <w:t xml:space="preserve">η Γ’ Λυκείου» </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b/>
        </w:rPr>
        <w:t>Οι ενότητες</w:t>
      </w:r>
      <w:r w:rsidRPr="004D7535">
        <w:rPr>
          <w:rFonts w:ascii="Calibri" w:eastAsia="Times New Roman" w:hAnsi="Calibri" w:cs="Times New Roman"/>
        </w:rPr>
        <w:t xml:space="preserve">: </w:t>
      </w:r>
      <w:r w:rsidRPr="004D7535">
        <w:rPr>
          <w:rFonts w:ascii="Calibri" w:eastAsia="Times New Roman" w:hAnsi="Calibri" w:cs="Times New Roman"/>
        </w:rPr>
        <w:tab/>
        <w:t>«Διαβάζω και Γράφω»</w:t>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 xml:space="preserve">           </w:t>
      </w:r>
      <w:proofErr w:type="spellStart"/>
      <w:r w:rsidRPr="004D7535">
        <w:rPr>
          <w:rFonts w:ascii="Calibri" w:eastAsia="Times New Roman" w:hAnsi="Calibri" w:cs="Times New Roman"/>
        </w:rPr>
        <w:t>σσ</w:t>
      </w:r>
      <w:proofErr w:type="spellEnd"/>
      <w:r w:rsidRPr="004D7535">
        <w:rPr>
          <w:rFonts w:ascii="Calibri" w:eastAsia="Times New Roman" w:hAnsi="Calibri" w:cs="Times New Roman"/>
        </w:rPr>
        <w:t>.    271-287</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t xml:space="preserve">«Η Πειθώ»                                     </w:t>
      </w:r>
      <w:r w:rsidRPr="004D7535">
        <w:rPr>
          <w:rFonts w:ascii="Calibri" w:eastAsia="Times New Roman" w:hAnsi="Calibri" w:cs="Times New Roman"/>
        </w:rPr>
        <w:tab/>
      </w:r>
      <w:r w:rsidRPr="004D7535">
        <w:rPr>
          <w:rFonts w:ascii="Calibri" w:eastAsia="Times New Roman" w:hAnsi="Calibri" w:cs="Times New Roman"/>
        </w:rPr>
        <w:tab/>
        <w:t xml:space="preserve">           </w:t>
      </w:r>
      <w:proofErr w:type="spellStart"/>
      <w:r w:rsidRPr="004D7535">
        <w:rPr>
          <w:rFonts w:ascii="Calibri" w:eastAsia="Times New Roman" w:hAnsi="Calibri" w:cs="Times New Roman"/>
        </w:rPr>
        <w:t>σσ</w:t>
      </w:r>
      <w:proofErr w:type="spellEnd"/>
      <w:r w:rsidRPr="004D7535">
        <w:rPr>
          <w:rFonts w:ascii="Calibri" w:eastAsia="Times New Roman" w:hAnsi="Calibri" w:cs="Times New Roman"/>
        </w:rPr>
        <w:t>.    11-33, 41-48</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t xml:space="preserve">               </w:t>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 xml:space="preserve">          </w:t>
      </w:r>
      <w:r w:rsidRPr="004D7535">
        <w:rPr>
          <w:rFonts w:ascii="Calibri" w:eastAsia="Times New Roman" w:hAnsi="Calibri" w:cs="Times New Roman"/>
        </w:rPr>
        <w:tab/>
      </w:r>
      <w:r w:rsidRPr="004D7535">
        <w:rPr>
          <w:rFonts w:ascii="Calibri" w:eastAsia="Times New Roman" w:hAnsi="Calibri" w:cs="Times New Roman"/>
        </w:rPr>
        <w:tab/>
        <w:t xml:space="preserve">      235-240, 260-265</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t>«Η Πειθώ στη Διαφήμιση»</w:t>
      </w:r>
      <w:r w:rsidRPr="004D7535">
        <w:rPr>
          <w:rFonts w:ascii="Calibri" w:eastAsia="Times New Roman" w:hAnsi="Calibri" w:cs="Times New Roman"/>
        </w:rPr>
        <w:tab/>
        <w:t xml:space="preserve">                       </w:t>
      </w:r>
      <w:bookmarkStart w:id="0" w:name="_GoBack"/>
      <w:bookmarkEnd w:id="0"/>
      <w:r w:rsidRPr="004D7535">
        <w:rPr>
          <w:rFonts w:ascii="Calibri" w:eastAsia="Times New Roman" w:hAnsi="Calibri" w:cs="Times New Roman"/>
        </w:rPr>
        <w:t xml:space="preserve">   </w:t>
      </w:r>
      <w:proofErr w:type="spellStart"/>
      <w:r w:rsidRPr="004D7535">
        <w:rPr>
          <w:rFonts w:ascii="Calibri" w:eastAsia="Times New Roman" w:hAnsi="Calibri" w:cs="Times New Roman"/>
        </w:rPr>
        <w:t>σσ</w:t>
      </w:r>
      <w:proofErr w:type="spellEnd"/>
      <w:r w:rsidRPr="004D7535">
        <w:rPr>
          <w:rFonts w:ascii="Calibri" w:eastAsia="Times New Roman" w:hAnsi="Calibri" w:cs="Times New Roman"/>
        </w:rPr>
        <w:t>.    50-61, 121-125, 172-175</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t>«Η Πειθώ στον Επιστημονικό Λόγο»</w:t>
      </w:r>
      <w:r w:rsidRPr="004D7535">
        <w:rPr>
          <w:rFonts w:ascii="Calibri" w:eastAsia="Times New Roman" w:hAnsi="Calibri" w:cs="Times New Roman"/>
        </w:rPr>
        <w:tab/>
      </w:r>
      <w:r w:rsidRPr="004D7535">
        <w:rPr>
          <w:rFonts w:ascii="Calibri" w:eastAsia="Times New Roman" w:hAnsi="Calibri" w:cs="Times New Roman"/>
        </w:rPr>
        <w:tab/>
        <w:t xml:space="preserve">    84-102, 126-130, 178-182</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t xml:space="preserve">              </w:t>
      </w:r>
      <w:r w:rsidRPr="004D7535">
        <w:rPr>
          <w:rFonts w:ascii="Calibri" w:eastAsia="Times New Roman" w:hAnsi="Calibri" w:cs="Times New Roman"/>
        </w:rPr>
        <w:tab/>
        <w:t>«Το Δοκίμιο»</w:t>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 xml:space="preserve">        </w:t>
      </w:r>
      <w:r>
        <w:rPr>
          <w:rFonts w:ascii="Calibri" w:eastAsia="Times New Roman" w:hAnsi="Calibri" w:cs="Times New Roman"/>
        </w:rPr>
        <w:t xml:space="preserve">   </w:t>
      </w:r>
      <w:r w:rsidRPr="004D7535">
        <w:rPr>
          <w:rFonts w:ascii="Calibri" w:eastAsia="Times New Roman" w:hAnsi="Calibri" w:cs="Times New Roman"/>
        </w:rPr>
        <w:t xml:space="preserve"> </w:t>
      </w:r>
      <w:proofErr w:type="spellStart"/>
      <w:r w:rsidRPr="004D7535">
        <w:rPr>
          <w:rFonts w:ascii="Calibri" w:eastAsia="Times New Roman" w:hAnsi="Calibri" w:cs="Times New Roman"/>
        </w:rPr>
        <w:t>σσ</w:t>
      </w:r>
      <w:proofErr w:type="spellEnd"/>
      <w:r w:rsidRPr="004D7535">
        <w:rPr>
          <w:rFonts w:ascii="Calibri" w:eastAsia="Times New Roman" w:hAnsi="Calibri" w:cs="Times New Roman"/>
        </w:rPr>
        <w:t>.     107-162</w:t>
      </w:r>
    </w:p>
    <w:p w:rsidR="004D7535" w:rsidRPr="004D7535" w:rsidRDefault="004D7535" w:rsidP="004D7535">
      <w:pPr>
        <w:spacing w:after="0" w:line="280" w:lineRule="exact"/>
        <w:jc w:val="both"/>
        <w:rPr>
          <w:rFonts w:ascii="Calibri" w:eastAsia="Times New Roman" w:hAnsi="Calibri" w:cs="Times New Roman"/>
        </w:rPr>
      </w:pP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b/>
        </w:rPr>
        <w:t xml:space="preserve">Θεματικές ενότητες:  </w:t>
      </w:r>
      <w:r w:rsidRPr="004D7535">
        <w:rPr>
          <w:rFonts w:ascii="Calibri" w:eastAsia="Times New Roman" w:hAnsi="Calibri" w:cs="Times New Roman"/>
          <w:b/>
        </w:rPr>
        <w:tab/>
      </w:r>
      <w:r w:rsidRPr="004D7535">
        <w:rPr>
          <w:rFonts w:ascii="Calibri" w:eastAsia="Times New Roman" w:hAnsi="Calibri" w:cs="Times New Roman"/>
          <w:b/>
        </w:rPr>
        <w:tab/>
      </w:r>
      <w:r w:rsidRPr="004D7535">
        <w:rPr>
          <w:rFonts w:ascii="Calibri" w:eastAsia="Times New Roman" w:hAnsi="Calibri" w:cs="Times New Roman"/>
        </w:rPr>
        <w:t>1)</w:t>
      </w:r>
      <w:r w:rsidRPr="004D7535">
        <w:rPr>
          <w:rFonts w:ascii="Calibri" w:eastAsia="Times New Roman" w:hAnsi="Calibri" w:cs="Times New Roman"/>
          <w:b/>
        </w:rPr>
        <w:t xml:space="preserve"> </w:t>
      </w:r>
      <w:r w:rsidRPr="004D7535">
        <w:rPr>
          <w:rFonts w:ascii="Calibri" w:eastAsia="Times New Roman" w:hAnsi="Calibri" w:cs="Times New Roman"/>
        </w:rPr>
        <w:t>Φυσικό περιβάλλον</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2) Παιδεία – Εκπαίδευση</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3) Διαφήμιση</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4) Αλλοτρίωση -  Καταναλωτισμός</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5) Λαϊκισμός</w:t>
      </w:r>
    </w:p>
    <w:p w:rsidR="004D7535" w:rsidRPr="004D7535" w:rsidRDefault="004D7535" w:rsidP="004D7535">
      <w:pPr>
        <w:spacing w:after="0" w:line="280" w:lineRule="exact"/>
        <w:jc w:val="both"/>
        <w:rPr>
          <w:rFonts w:ascii="Calibri" w:eastAsia="Times New Roman" w:hAnsi="Calibri" w:cs="Times New Roman"/>
          <w:b/>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6) Ανθρώπινα Δικαιώματα</w:t>
      </w:r>
      <w:r w:rsidRPr="004D7535">
        <w:rPr>
          <w:rFonts w:ascii="Calibri" w:eastAsia="Times New Roman" w:hAnsi="Calibri" w:cs="Times New Roman"/>
          <w:b/>
        </w:rPr>
        <w:t xml:space="preserve"> </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b/>
        </w:rPr>
        <w:tab/>
      </w:r>
      <w:r w:rsidRPr="004D7535">
        <w:rPr>
          <w:rFonts w:ascii="Calibri" w:eastAsia="Times New Roman" w:hAnsi="Calibri" w:cs="Times New Roman"/>
          <w:b/>
        </w:rPr>
        <w:tab/>
      </w:r>
      <w:r w:rsidRPr="004D7535">
        <w:rPr>
          <w:rFonts w:ascii="Calibri" w:eastAsia="Times New Roman" w:hAnsi="Calibri" w:cs="Times New Roman"/>
          <w:b/>
        </w:rPr>
        <w:tab/>
      </w:r>
      <w:r w:rsidRPr="004D7535">
        <w:rPr>
          <w:rFonts w:ascii="Calibri" w:eastAsia="Times New Roman" w:hAnsi="Calibri" w:cs="Times New Roman"/>
          <w:b/>
        </w:rPr>
        <w:tab/>
      </w:r>
      <w:r w:rsidRPr="004D7535">
        <w:rPr>
          <w:rFonts w:ascii="Calibri" w:eastAsia="Times New Roman" w:hAnsi="Calibri" w:cs="Times New Roman"/>
        </w:rPr>
        <w:t>7) Επιστήμη</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 xml:space="preserve">8) </w:t>
      </w:r>
      <w:proofErr w:type="spellStart"/>
      <w:r w:rsidRPr="004D7535">
        <w:rPr>
          <w:rFonts w:ascii="Calibri" w:eastAsia="Times New Roman" w:hAnsi="Calibri" w:cs="Times New Roman"/>
        </w:rPr>
        <w:t>Μαζοποίηση</w:t>
      </w:r>
      <w:proofErr w:type="spellEnd"/>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9) Μάρμαρα του Παρθενώνα</w:t>
      </w:r>
    </w:p>
    <w:p w:rsidR="004D7535" w:rsidRPr="004D7535" w:rsidRDefault="004D7535" w:rsidP="004D7535">
      <w:pPr>
        <w:spacing w:after="0" w:line="280" w:lineRule="exact"/>
        <w:jc w:val="both"/>
        <w:rPr>
          <w:rFonts w:ascii="Calibri" w:eastAsia="Times New Roman" w:hAnsi="Calibri" w:cs="Times New Roman"/>
        </w:rPr>
      </w:pP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r>
      <w:r w:rsidRPr="004D7535">
        <w:rPr>
          <w:rFonts w:ascii="Calibri" w:eastAsia="Times New Roman" w:hAnsi="Calibri" w:cs="Times New Roman"/>
        </w:rPr>
        <w:tab/>
        <w:t>10) Αθλητισμός</w:t>
      </w:r>
    </w:p>
    <w:p w:rsidR="004D7535" w:rsidRPr="00220305" w:rsidRDefault="004D7535" w:rsidP="00F1481A">
      <w:pPr>
        <w:spacing w:after="0"/>
        <w:rPr>
          <w:b/>
          <w:color w:val="002060"/>
          <w:sz w:val="28"/>
          <w:szCs w:val="24"/>
        </w:rPr>
      </w:pPr>
    </w:p>
    <w:p w:rsidR="00220305" w:rsidRPr="00220305" w:rsidRDefault="00220305" w:rsidP="00F1481A">
      <w:pPr>
        <w:spacing w:after="0"/>
        <w:rPr>
          <w:b/>
          <w:color w:val="002060"/>
          <w:sz w:val="28"/>
          <w:szCs w:val="24"/>
        </w:rPr>
      </w:pPr>
      <w:r>
        <w:rPr>
          <w:b/>
          <w:color w:val="002060"/>
          <w:sz w:val="28"/>
          <w:szCs w:val="24"/>
        </w:rPr>
        <w:t>Τρόπος εξέτασης</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Για την εξέταση στο μάθημα της Νεοελληνικής Γλώσσας της Γ΄ τάξης Ημερησίου Γενικού Λυκείου δίνεται στους μαθητές σε φωτοαντίγραφο απόσπασμα κειμένου (δοκιμιακού, λογοτεχνικού, άρθρου κ.τ.λ.) μιας έως δύο σελίδων από βιβλίο, εφημερίδα ή περιοδικό (ή κατασκευασμένο για το σκοπό της αξιολόγησης) που αναφέρεται σε κοινωνικά, πολιτικά, πολιτιστικά, επιστημονικά ή άλλα θέματα της καθημερινής ζωής και έχει νοηματική πληρότητα. Tο κείμενο αυτό ανταποκρίνεται στην αντιληπτική ικανότητα των μαθητών και σχετίζεται άμεσα ή έμμεσα με θεματικούς κύκλους οικείους στους μαθητές από τη σχολική διδασκαλία. Οι μαθητές καλούνται:</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α) Να δώσουν μια σύντομη περίληψη του κειμένου αυτού, της οποίας η έκταση καθορίζεται ανάλογα με την έκταση και το νόημα του κειμένου.</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β) Να απαντήσουν σε ερωτήσεις, με τις οποίες ελέγχονται:</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i. η κατανόηση του κειμένου (ιδεολογικά σημεία του κειμένου, επιχειρήματα συγγραφέα, προβλήματα που θέτει, κ.τ.λ.)</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ii. η οργάνωση του λόγου (διάρθρωση, δομή διαίρεση και τιτλοφόρηση ενοτήτων, συνοχή, ενότητα, συλλογιστική, κ.τ.λ.)</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 xml:space="preserve">iii. τα σημασιολογικά στοιχεία (σημασία λέξεων, συνώνυμα - </w:t>
      </w:r>
      <w:proofErr w:type="spellStart"/>
      <w:r w:rsidRPr="00F1481A">
        <w:rPr>
          <w:rFonts w:eastAsia="Times New Roman" w:cs="Times New Roman"/>
          <w:sz w:val="24"/>
          <w:szCs w:val="24"/>
        </w:rPr>
        <w:t>αντώνυμα</w:t>
      </w:r>
      <w:proofErr w:type="spellEnd"/>
      <w:r w:rsidRPr="00F1481A">
        <w:rPr>
          <w:rFonts w:eastAsia="Times New Roman" w:cs="Times New Roman"/>
          <w:sz w:val="24"/>
          <w:szCs w:val="24"/>
        </w:rPr>
        <w:t>, κατασκευή φράσεων ή παραγράφων με ορισμένες λέξεις, αντικατάσταση λέξεων ή φράσεων κ.τ.λ.).</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lastRenderedPageBreak/>
        <w:t xml:space="preserve">iv. η ικανότητά τους να αναγνωρίζουν τη λειτουργία των </w:t>
      </w:r>
      <w:proofErr w:type="spellStart"/>
      <w:r w:rsidRPr="00F1481A">
        <w:rPr>
          <w:rFonts w:eastAsia="Times New Roman" w:cs="Times New Roman"/>
          <w:sz w:val="24"/>
          <w:szCs w:val="24"/>
        </w:rPr>
        <w:t>μορφοσυντακτικών</w:t>
      </w:r>
      <w:proofErr w:type="spellEnd"/>
      <w:r w:rsidRPr="00F1481A">
        <w:rPr>
          <w:rFonts w:eastAsia="Times New Roman" w:cs="Times New Roman"/>
          <w:sz w:val="24"/>
          <w:szCs w:val="24"/>
        </w:rPr>
        <w:t xml:space="preserve"> δομών, καθώς και να χειρίζονται αυτές τις δομές, ανάλογα με τους επικοινωνιακούς στόχους του κειμένου.</w:t>
      </w:r>
    </w:p>
    <w:p w:rsidR="00F1481A" w:rsidRP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γ) Να συντάξουν ένα κείμενο, ενταγμένο σε επικοινωνιακό πλαίσιο, με το οποίο κρίνουν ή σχολιάζουν κάποια σημεία του κειμένου ή αναπτύσσουν προσωπικές απόψεις, παίρνοντας αφορμή από το κείμενο. Η έκταση της ανάπτυξης αυτής καθορίζεται κατά προσέγγιση, χωρίς να υπερβαίνει τις 600 λέξεις.</w:t>
      </w:r>
    </w:p>
    <w:p w:rsidR="00F1481A" w:rsidRDefault="00F1481A" w:rsidP="00F1481A">
      <w:pPr>
        <w:spacing w:after="0"/>
        <w:jc w:val="both"/>
        <w:rPr>
          <w:rFonts w:eastAsia="Times New Roman" w:cs="Times New Roman"/>
          <w:sz w:val="24"/>
          <w:szCs w:val="24"/>
        </w:rPr>
      </w:pPr>
      <w:r w:rsidRPr="00F1481A">
        <w:rPr>
          <w:rFonts w:eastAsia="Times New Roman" w:cs="Times New Roman"/>
          <w:sz w:val="24"/>
          <w:szCs w:val="24"/>
        </w:rPr>
        <w:t>Το πρώτο θέμα βαθμολογείται με 25 μονάδες, το δεύτερο θέμα βαθμολογείται με 35 μονάδες, οι οποίες κατανέμονται σε επιμέρους ερωτήσεις, ενώ το τρίτο θέμα βαθμολογείται με 40 μονάδες. Κατά τη βαθμολόγηση όλων των θεμάτων λαμβάνεται υπόψη η ορθογραφία, η δομή του κειμένου, ο λεξιλογικός πλούτος, η ακρίβεια και η ορθότητα της διατύπωσης καθώς και το περιεχόμενο.</w:t>
      </w:r>
    </w:p>
    <w:p w:rsidR="00F1481A" w:rsidRDefault="00F1481A" w:rsidP="00F1481A">
      <w:pPr>
        <w:spacing w:after="0"/>
        <w:jc w:val="both"/>
        <w:rPr>
          <w:rFonts w:eastAsia="Times New Roman" w:cs="Times New Roman"/>
          <w:sz w:val="24"/>
          <w:szCs w:val="24"/>
        </w:rPr>
      </w:pPr>
    </w:p>
    <w:p w:rsidR="005A60C2" w:rsidRDefault="005A60C2" w:rsidP="00F1481A">
      <w:pPr>
        <w:spacing w:after="0"/>
        <w:rPr>
          <w:rFonts w:eastAsia="Times New Roman" w:cs="Times New Roman"/>
          <w:b/>
          <w:color w:val="002060"/>
          <w:sz w:val="28"/>
          <w:szCs w:val="24"/>
        </w:rPr>
      </w:pPr>
    </w:p>
    <w:p w:rsidR="005A60C2" w:rsidRDefault="005A60C2" w:rsidP="00F1481A">
      <w:pPr>
        <w:spacing w:after="0"/>
        <w:rPr>
          <w:rFonts w:eastAsia="Times New Roman" w:cs="Times New Roman"/>
          <w:b/>
          <w:color w:val="002060"/>
          <w:sz w:val="28"/>
          <w:szCs w:val="24"/>
        </w:rPr>
      </w:pPr>
    </w:p>
    <w:p w:rsidR="005A60C2" w:rsidRDefault="005A60C2" w:rsidP="00F1481A">
      <w:pPr>
        <w:spacing w:after="0"/>
        <w:rPr>
          <w:rFonts w:eastAsia="Times New Roman" w:cs="Times New Roman"/>
          <w:b/>
          <w:color w:val="002060"/>
          <w:sz w:val="28"/>
          <w:szCs w:val="24"/>
        </w:rPr>
      </w:pPr>
    </w:p>
    <w:sectPr w:rsidR="005A60C2" w:rsidSect="003D111A">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82" w:rsidRDefault="00201F82" w:rsidP="0075731B">
      <w:pPr>
        <w:spacing w:after="0" w:line="240" w:lineRule="auto"/>
      </w:pPr>
      <w:r>
        <w:separator/>
      </w:r>
    </w:p>
  </w:endnote>
  <w:endnote w:type="continuationSeparator" w:id="0">
    <w:p w:rsidR="00201F82" w:rsidRDefault="00201F82"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4D7535">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82" w:rsidRDefault="00201F82" w:rsidP="0075731B">
      <w:pPr>
        <w:spacing w:after="0" w:line="240" w:lineRule="auto"/>
      </w:pPr>
      <w:r>
        <w:separator/>
      </w:r>
    </w:p>
  </w:footnote>
  <w:footnote w:type="continuationSeparator" w:id="0">
    <w:p w:rsidR="00201F82" w:rsidRDefault="00201F82"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01F82"/>
    <w:rsid w:val="00220305"/>
    <w:rsid w:val="0022178F"/>
    <w:rsid w:val="0024121C"/>
    <w:rsid w:val="002425C1"/>
    <w:rsid w:val="00252472"/>
    <w:rsid w:val="002603E0"/>
    <w:rsid w:val="00260C8B"/>
    <w:rsid w:val="00291BEB"/>
    <w:rsid w:val="002A60D3"/>
    <w:rsid w:val="002C1563"/>
    <w:rsid w:val="002C58FC"/>
    <w:rsid w:val="002D1290"/>
    <w:rsid w:val="002D7803"/>
    <w:rsid w:val="0031335D"/>
    <w:rsid w:val="00324598"/>
    <w:rsid w:val="003424AA"/>
    <w:rsid w:val="00355DC9"/>
    <w:rsid w:val="0037330D"/>
    <w:rsid w:val="00387012"/>
    <w:rsid w:val="00394720"/>
    <w:rsid w:val="003D111A"/>
    <w:rsid w:val="003E3DD8"/>
    <w:rsid w:val="003F5A96"/>
    <w:rsid w:val="003F6578"/>
    <w:rsid w:val="004128A1"/>
    <w:rsid w:val="00425CC6"/>
    <w:rsid w:val="00431067"/>
    <w:rsid w:val="00433B64"/>
    <w:rsid w:val="00440CD9"/>
    <w:rsid w:val="00445866"/>
    <w:rsid w:val="00454DD4"/>
    <w:rsid w:val="004B5FD8"/>
    <w:rsid w:val="004D7535"/>
    <w:rsid w:val="005075E0"/>
    <w:rsid w:val="00513C58"/>
    <w:rsid w:val="005230E2"/>
    <w:rsid w:val="005254E0"/>
    <w:rsid w:val="00530463"/>
    <w:rsid w:val="005468DE"/>
    <w:rsid w:val="00567C5B"/>
    <w:rsid w:val="00584C16"/>
    <w:rsid w:val="00591A14"/>
    <w:rsid w:val="00592B99"/>
    <w:rsid w:val="005A60C2"/>
    <w:rsid w:val="005D04DD"/>
    <w:rsid w:val="006105D6"/>
    <w:rsid w:val="0063352E"/>
    <w:rsid w:val="00650C3B"/>
    <w:rsid w:val="006529BB"/>
    <w:rsid w:val="00665D0F"/>
    <w:rsid w:val="00686E46"/>
    <w:rsid w:val="00743DD1"/>
    <w:rsid w:val="0075731B"/>
    <w:rsid w:val="00782AA4"/>
    <w:rsid w:val="007835F3"/>
    <w:rsid w:val="00793713"/>
    <w:rsid w:val="00795907"/>
    <w:rsid w:val="007B677A"/>
    <w:rsid w:val="007C6200"/>
    <w:rsid w:val="007D065E"/>
    <w:rsid w:val="007F696E"/>
    <w:rsid w:val="00813A42"/>
    <w:rsid w:val="0083746B"/>
    <w:rsid w:val="00837EA1"/>
    <w:rsid w:val="00870E75"/>
    <w:rsid w:val="00894557"/>
    <w:rsid w:val="00894C8B"/>
    <w:rsid w:val="008A5C26"/>
    <w:rsid w:val="008B0E02"/>
    <w:rsid w:val="008C7C41"/>
    <w:rsid w:val="008E6300"/>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95027"/>
    <w:rsid w:val="00BD6092"/>
    <w:rsid w:val="00BF5AD6"/>
    <w:rsid w:val="00C0253B"/>
    <w:rsid w:val="00C14112"/>
    <w:rsid w:val="00C62B45"/>
    <w:rsid w:val="00C65E6A"/>
    <w:rsid w:val="00C73430"/>
    <w:rsid w:val="00C76650"/>
    <w:rsid w:val="00C81948"/>
    <w:rsid w:val="00CC0823"/>
    <w:rsid w:val="00D156D2"/>
    <w:rsid w:val="00D3287F"/>
    <w:rsid w:val="00D45FEE"/>
    <w:rsid w:val="00D54408"/>
    <w:rsid w:val="00DD5845"/>
    <w:rsid w:val="00DE4818"/>
    <w:rsid w:val="00DE7321"/>
    <w:rsid w:val="00DF0B86"/>
    <w:rsid w:val="00E3583A"/>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31307-EF2C-4D34-AE56-A17DBC20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2405</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cp:lastPrinted>2016-04-12T08:43:00Z</cp:lastPrinted>
  <dcterms:created xsi:type="dcterms:W3CDTF">2016-04-14T08:36:00Z</dcterms:created>
  <dcterms:modified xsi:type="dcterms:W3CDTF">2016-05-11T08:16:00Z</dcterms:modified>
</cp:coreProperties>
</file>