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870E75" w:rsidRDefault="00870E75" w:rsidP="00FE0854">
      <w:pPr>
        <w:jc w:val="both"/>
        <w:rPr>
          <w:rFonts w:eastAsia="Times New Roman" w:cs="Times New Roman"/>
          <w:sz w:val="24"/>
          <w:szCs w:val="24"/>
        </w:rPr>
      </w:pPr>
    </w:p>
    <w:p w:rsidR="00870E75" w:rsidRDefault="000A6318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 w:rsidRPr="000A6318">
        <w:rPr>
          <w:rFonts w:eastAsia="Times New Roman" w:cs="Times New Roman"/>
          <w:b/>
          <w:color w:val="002060"/>
          <w:sz w:val="28"/>
          <w:szCs w:val="24"/>
        </w:rPr>
        <w:t>ΦΥΣΙΚΗ</w:t>
      </w:r>
    </w:p>
    <w:p w:rsidR="00533ADD" w:rsidRDefault="00533ADD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533ADD" w:rsidRPr="00533ADD" w:rsidRDefault="00533ADD" w:rsidP="00533ADD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33ADD">
        <w:rPr>
          <w:rFonts w:eastAsia="Times New Roman" w:cs="Times New Roman"/>
          <w:sz w:val="24"/>
          <w:szCs w:val="24"/>
        </w:rPr>
        <w:t>Κεφάλαιο 1-1:      Σελίδες:  42 (από §1.1.5) έως 46, 50-59 (όχι το πράσινο ένθετο),  63-71 (μόνο όσες ερωτήσεις και ασκήσεις αντιστοιχούν στην εξεταστέα ύλη).</w:t>
      </w:r>
    </w:p>
    <w:p w:rsidR="00533ADD" w:rsidRPr="00533ADD" w:rsidRDefault="00533ADD" w:rsidP="00533ADD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33ADD">
        <w:rPr>
          <w:rFonts w:eastAsia="Times New Roman" w:cs="Times New Roman"/>
          <w:sz w:val="24"/>
          <w:szCs w:val="24"/>
        </w:rPr>
        <w:t>Κεφάλαιο 1-2:      Σελίδες:  77 (από §1.2.2), 79 (όχι το πορτοκαλί ένθετο), 80, 82-87 (όχι §1.2.6),  89 (όχι το πράσινο ένθετο), 90, 101-108 (μόνο όσες ερωτήσεις και ασκήσεις αντιστοιχούν στην εξεταστέα ύλη).</w:t>
      </w:r>
    </w:p>
    <w:p w:rsidR="00533ADD" w:rsidRPr="00533ADD" w:rsidRDefault="00533ADD" w:rsidP="00533ADD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33ADD">
        <w:rPr>
          <w:rFonts w:eastAsia="Times New Roman" w:cs="Times New Roman"/>
          <w:sz w:val="24"/>
          <w:szCs w:val="24"/>
        </w:rPr>
        <w:t>Κεφάλαιο 1.3:    Σελίδες:  114, 120 (από §1.3.7) έως 122 (όχι το πράσινο ένθετο),  151-159 (μόνο όσες ερωτήσεις και ασκήσει</w:t>
      </w:r>
      <w:bookmarkStart w:id="0" w:name="_GoBack"/>
      <w:bookmarkEnd w:id="0"/>
      <w:r w:rsidRPr="00533ADD">
        <w:rPr>
          <w:rFonts w:eastAsia="Times New Roman" w:cs="Times New Roman"/>
          <w:sz w:val="24"/>
          <w:szCs w:val="24"/>
        </w:rPr>
        <w:t>ς αντιστοιχούν στην εξεταστέα ύλη).</w:t>
      </w:r>
    </w:p>
    <w:p w:rsidR="00533ADD" w:rsidRPr="00533ADD" w:rsidRDefault="00533ADD" w:rsidP="00533ADD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33ADD">
        <w:rPr>
          <w:rFonts w:eastAsia="Times New Roman" w:cs="Times New Roman"/>
          <w:sz w:val="24"/>
          <w:szCs w:val="24"/>
        </w:rPr>
        <w:t xml:space="preserve">Κεφάλαιο 2-1:      Σελίδες:  164-168 (όχι το πορτοκαλί ένθετο), 170 (μόνο τη μαθηματική σχέση </w:t>
      </w:r>
      <w:proofErr w:type="spellStart"/>
      <w:r w:rsidRPr="00533ADD">
        <w:rPr>
          <w:rFonts w:eastAsia="Times New Roman" w:cs="Times New Roman"/>
          <w:sz w:val="24"/>
          <w:szCs w:val="24"/>
        </w:rPr>
        <w:t>U=mgh</w:t>
      </w:r>
      <w:proofErr w:type="spellEnd"/>
      <w:r w:rsidRPr="00533ADD">
        <w:rPr>
          <w:rFonts w:eastAsia="Times New Roman" w:cs="Times New Roman"/>
          <w:sz w:val="24"/>
          <w:szCs w:val="24"/>
        </w:rPr>
        <w:t>),  172 (από §2.1.4) έως 174 (μέχρι και την πρόταση “η μηχανική του ενέργεια παραμένει συνεχώς σταθερή”), 189-194 (μόνο όσες ερωτήσεις και ασκήσεις αντιστοιχούν στην εξεταστέα ύλη).</w:t>
      </w:r>
    </w:p>
    <w:p w:rsidR="00533ADD" w:rsidRPr="00533ADD" w:rsidRDefault="00533ADD" w:rsidP="00533ADD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533ADD">
        <w:rPr>
          <w:rFonts w:eastAsia="Times New Roman" w:cs="Times New Roman"/>
          <w:sz w:val="24"/>
          <w:szCs w:val="24"/>
        </w:rPr>
        <w:t>ΠΑΡΑΤΗΡΗΣΗ: Αφαιρούνται ερωτήσεις και ασκήσεις-προβλήματα των κεφαλαίων  που αντιστοιχούν σε ύλη που αφαιρείται.</w:t>
      </w:r>
    </w:p>
    <w:p w:rsidR="00533ADD" w:rsidRDefault="00533ADD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741CE2" w:rsidRDefault="00741CE2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>Στα μαθήματα Φυσική και Χημεία στις Α΄ και Β΄ τάξεις Ημερήσιου Γενικού Λυκείου και στο μάθημα Φυσική Ομάδας Προσανατολισμού Θετικών Σπουδών της Β΄ τάξης Ημερησίου Γενικού Λυκείου η εξέταση γίνεται ως εξής: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>Ι. Στους μαθητές δίνονται τέσσερα (4) θέματα από την εξεταστέα ύλη που καθορίζονται ως εξής: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>α) Το πρώτο θέμα αποτελείται από πέντε (5) ερωτήσεις αντικειμενικού τύπου, με τις οποίες ελέγχεται η γνώση της θεωρίας σε όσο το δυνατόν ευρύτερη έκταση της εξεταστέας ύλης.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>β) Το δεύτερο θέμα αποτελείται από δύο (2) ερωτήσεις,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μαθήματος.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τους.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>γ) Το τρίτο θέμα αποτελείται από άσκηση εφαρμογής της θεωρίας, η οποία απαιτεί ικανότητα συνδυασμού και σύνθεσης εννοιών, θεωριών, τύπων, νόμων και αρχών και μπορεί να αναλύεται σε επιμέρους ερωτήματα.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 xml:space="preserve">δ) Το τέταρτο θέμα αποτελείται από ένα πρόβλημα ή μία άσκηση, που απαιτεί ικανότητα συνδυασμού και σύνθεσης γνώσεων, αλλά και ανάπτυξη στρατηγικής για τη διαδικασία </w:t>
      </w:r>
      <w:r w:rsidRPr="009229D1">
        <w:rPr>
          <w:rFonts w:eastAsia="Times New Roman" w:cs="Times New Roman"/>
          <w:sz w:val="24"/>
          <w:szCs w:val="24"/>
        </w:rPr>
        <w:lastRenderedPageBreak/>
        <w:t xml:space="preserve">επίλυσής του. </w:t>
      </w:r>
      <w:proofErr w:type="spellStart"/>
      <w:r w:rsidRPr="009229D1">
        <w:rPr>
          <w:rFonts w:eastAsia="Times New Roman" w:cs="Times New Roman"/>
          <w:sz w:val="24"/>
          <w:szCs w:val="24"/>
        </w:rPr>
        <w:t>Tο</w:t>
      </w:r>
      <w:proofErr w:type="spellEnd"/>
      <w:r w:rsidRPr="009229D1">
        <w:rPr>
          <w:rFonts w:eastAsia="Times New Roman" w:cs="Times New Roman"/>
          <w:sz w:val="24"/>
          <w:szCs w:val="24"/>
        </w:rPr>
        <w:t xml:space="preserve"> πρόβλημα αυτό ή η άσκηση μπορεί να αναλύονται σε επιμέρους ερωτήματα.</w:t>
      </w:r>
    </w:p>
    <w:p w:rsidR="000A6318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>ΙΙ. Η βαθμολογία κατανέμεται ανά είκοσι πέντε (25) μονάδες στο καθένα από τα τέσσερα θέματα. Ειδικότερα, στο πρώτο θέμα κάθε μία ερώτηση βαθμολογείται με 5 μονάδες και στο δεύτερο θέμα η πρώτη ερώτηση βαθμολογείται με 12 μονάδες και η δεύτερη με 13 μονάδες.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θεμάτων.</w:t>
      </w:r>
    </w:p>
    <w:p w:rsidR="000A6318" w:rsidRDefault="000A6318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FF2697" w:rsidRDefault="00FF2697" w:rsidP="00FE0854">
      <w:pPr>
        <w:jc w:val="both"/>
        <w:rPr>
          <w:rFonts w:eastAsia="Times New Roman" w:cs="Palatino Linotype"/>
          <w:sz w:val="24"/>
          <w:szCs w:val="24"/>
        </w:rPr>
      </w:pPr>
    </w:p>
    <w:sectPr w:rsidR="00FF2697" w:rsidSect="004834A9">
      <w:footerReference w:type="default" r:id="rId9"/>
      <w:pgSz w:w="11906" w:h="16838"/>
      <w:pgMar w:top="993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3A" w:rsidRDefault="00BA133A" w:rsidP="0075731B">
      <w:pPr>
        <w:spacing w:after="0" w:line="240" w:lineRule="auto"/>
      </w:pPr>
      <w:r>
        <w:separator/>
      </w:r>
    </w:p>
  </w:endnote>
  <w:endnote w:type="continuationSeparator" w:id="0">
    <w:p w:rsidR="00BA133A" w:rsidRDefault="00BA133A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533ADD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3A" w:rsidRDefault="00BA133A" w:rsidP="0075731B">
      <w:pPr>
        <w:spacing w:after="0" w:line="240" w:lineRule="auto"/>
      </w:pPr>
      <w:r>
        <w:separator/>
      </w:r>
    </w:p>
  </w:footnote>
  <w:footnote w:type="continuationSeparator" w:id="0">
    <w:p w:rsidR="00BA133A" w:rsidRDefault="00BA133A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25C1"/>
    <w:rsid w:val="00252472"/>
    <w:rsid w:val="002603E0"/>
    <w:rsid w:val="00260C8B"/>
    <w:rsid w:val="00291BEB"/>
    <w:rsid w:val="002A60D3"/>
    <w:rsid w:val="002C58FC"/>
    <w:rsid w:val="002D1290"/>
    <w:rsid w:val="002D7803"/>
    <w:rsid w:val="003028FE"/>
    <w:rsid w:val="0031335D"/>
    <w:rsid w:val="00324598"/>
    <w:rsid w:val="003424AA"/>
    <w:rsid w:val="003541BD"/>
    <w:rsid w:val="00355DC9"/>
    <w:rsid w:val="00394720"/>
    <w:rsid w:val="003D111A"/>
    <w:rsid w:val="003E3DD8"/>
    <w:rsid w:val="003F6578"/>
    <w:rsid w:val="004128A1"/>
    <w:rsid w:val="00425CC6"/>
    <w:rsid w:val="00431067"/>
    <w:rsid w:val="00440CD9"/>
    <w:rsid w:val="00445866"/>
    <w:rsid w:val="00454DD4"/>
    <w:rsid w:val="004834A9"/>
    <w:rsid w:val="004B5FD8"/>
    <w:rsid w:val="005075E0"/>
    <w:rsid w:val="005230E2"/>
    <w:rsid w:val="00530463"/>
    <w:rsid w:val="00533ADD"/>
    <w:rsid w:val="005468DE"/>
    <w:rsid w:val="00567C5B"/>
    <w:rsid w:val="00584C16"/>
    <w:rsid w:val="00591A14"/>
    <w:rsid w:val="00592B99"/>
    <w:rsid w:val="005D04DD"/>
    <w:rsid w:val="006105D6"/>
    <w:rsid w:val="00611791"/>
    <w:rsid w:val="0063352E"/>
    <w:rsid w:val="00650C3B"/>
    <w:rsid w:val="006529BB"/>
    <w:rsid w:val="006624D2"/>
    <w:rsid w:val="00686E46"/>
    <w:rsid w:val="00741CE2"/>
    <w:rsid w:val="0075731B"/>
    <w:rsid w:val="00762E95"/>
    <w:rsid w:val="007835F3"/>
    <w:rsid w:val="00793713"/>
    <w:rsid w:val="00795907"/>
    <w:rsid w:val="007C6200"/>
    <w:rsid w:val="007C6A9E"/>
    <w:rsid w:val="007D065E"/>
    <w:rsid w:val="007F41B4"/>
    <w:rsid w:val="00837EA1"/>
    <w:rsid w:val="00870E75"/>
    <w:rsid w:val="00894557"/>
    <w:rsid w:val="00895DEF"/>
    <w:rsid w:val="008E6300"/>
    <w:rsid w:val="009229D1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5006A"/>
    <w:rsid w:val="00B6364F"/>
    <w:rsid w:val="00B76F34"/>
    <w:rsid w:val="00B95027"/>
    <w:rsid w:val="00BA133A"/>
    <w:rsid w:val="00BD6092"/>
    <w:rsid w:val="00C0253B"/>
    <w:rsid w:val="00C14112"/>
    <w:rsid w:val="00C4674D"/>
    <w:rsid w:val="00C65E6A"/>
    <w:rsid w:val="00C73430"/>
    <w:rsid w:val="00C76650"/>
    <w:rsid w:val="00D156D2"/>
    <w:rsid w:val="00D3287F"/>
    <w:rsid w:val="00D45FEE"/>
    <w:rsid w:val="00D85E6C"/>
    <w:rsid w:val="00DD5845"/>
    <w:rsid w:val="00DE4818"/>
    <w:rsid w:val="00DE7321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2642"/>
    <w:rsid w:val="00EE0F9C"/>
    <w:rsid w:val="00EF4FC4"/>
    <w:rsid w:val="00F80DDD"/>
    <w:rsid w:val="00F953D0"/>
    <w:rsid w:val="00FC57A4"/>
    <w:rsid w:val="00FD79C2"/>
    <w:rsid w:val="00FE085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F341-A39C-4096-9BE5-2187A3BD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2</cp:revision>
  <dcterms:created xsi:type="dcterms:W3CDTF">2016-04-19T06:24:00Z</dcterms:created>
  <dcterms:modified xsi:type="dcterms:W3CDTF">2016-04-19T06:24:00Z</dcterms:modified>
</cp:coreProperties>
</file>