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1481A" w:rsidRPr="00743DD1" w:rsidRDefault="00F1481A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433B64" w:rsidRPr="008B6DCA" w:rsidRDefault="00665D0F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Χημεία</w:t>
      </w:r>
      <w:r w:rsidR="008B6DCA" w:rsidRPr="008B6DCA">
        <w:rPr>
          <w:rFonts w:eastAsia="Times New Roman" w:cs="Times New Roman"/>
          <w:b/>
          <w:color w:val="002060"/>
          <w:sz w:val="28"/>
          <w:szCs w:val="24"/>
        </w:rPr>
        <w:t xml:space="preserve"> </w:t>
      </w:r>
      <w:r w:rsidR="008B6DCA">
        <w:rPr>
          <w:rFonts w:eastAsia="Times New Roman" w:cs="Times New Roman"/>
          <w:b/>
          <w:color w:val="002060"/>
          <w:sz w:val="28"/>
          <w:szCs w:val="24"/>
        </w:rPr>
        <w:t>Προσ.</w:t>
      </w:r>
    </w:p>
    <w:p w:rsidR="005C33AC" w:rsidRDefault="005C33AC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  <w:bookmarkStart w:id="0" w:name="_GoBack"/>
      <w:bookmarkEnd w:id="0"/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5C33AC">
        <w:rPr>
          <w:rFonts w:eastAsia="Times New Roman" w:cs="Times New Roman"/>
          <w:b/>
          <w:bCs/>
          <w:sz w:val="24"/>
          <w:szCs w:val="24"/>
        </w:rPr>
        <w:t>ΚΕΦΑΛΑΙΟ 4: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5C33AC">
        <w:rPr>
          <w:rFonts w:eastAsia="Arial Unicode MS" w:cs="Arial Unicode MS"/>
          <w:sz w:val="24"/>
          <w:szCs w:val="24"/>
        </w:rPr>
        <w:t>§</w:t>
      </w:r>
      <w:r w:rsidR="008B6DCA">
        <w:rPr>
          <w:rFonts w:eastAsia="Times New Roman" w:cs="Times New Roman"/>
          <w:sz w:val="24"/>
          <w:szCs w:val="24"/>
        </w:rPr>
        <w:t xml:space="preserve"> 4.1 σελίδες 103 - 1</w:t>
      </w:r>
      <w:r w:rsidRPr="005C33AC">
        <w:rPr>
          <w:rFonts w:eastAsia="Times New Roman" w:cs="Times New Roman"/>
          <w:sz w:val="24"/>
          <w:szCs w:val="24"/>
        </w:rPr>
        <w:t xml:space="preserve">08,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4.2 σελίδες 108  - 111,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4.3 σελίδες 111  - 112 (όχι η κινητική απόδειξη του νόμου χημικής ισορροπίας) και τα αντίστοιχα παραδείγματα των σελίδων 114-121.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5C33AC">
        <w:rPr>
          <w:rFonts w:eastAsia="Times New Roman" w:cs="Times New Roman"/>
          <w:b/>
          <w:bCs/>
          <w:sz w:val="24"/>
          <w:szCs w:val="24"/>
        </w:rPr>
        <w:t>ΚΕΦΑΛΑΙΟ 5: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5.1 σελίδες 137 - 142,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5.2 σελίδες 142  - 145, (εκτός από την παράγραφο: «Ισχύς οξέων – βάσεων και μοριακή δομή»),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5.3 σελίδες 145  - 155,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5.4 σελίδες 155  - 158,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5.5 σελίδες 159  - 164 (εκτός από την παράγραφο: «Χρησιμότητα ρυθμιστικών»)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5.6 σελίδες 164  - 172.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5C33AC">
        <w:rPr>
          <w:rFonts w:eastAsia="Times New Roman" w:cs="Times New Roman"/>
          <w:b/>
          <w:bCs/>
          <w:sz w:val="24"/>
          <w:szCs w:val="24"/>
        </w:rPr>
        <w:t xml:space="preserve">ΚΕΦΑΛΑΙΟ 6: 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6.1 σελίδες 203 – 212,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6.2 σελίδες 212 - 216,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6.3 σελίδες  216 - 222,   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6.4 σελίδες 222 – 226 (εκτός της </w:t>
      </w:r>
      <w:proofErr w:type="spellStart"/>
      <w:r w:rsidRPr="005C33AC">
        <w:rPr>
          <w:rFonts w:eastAsia="Times New Roman" w:cs="Times New Roman"/>
          <w:sz w:val="24"/>
          <w:szCs w:val="24"/>
        </w:rPr>
        <w:t>ηλεκτρονιοσυγγένειας</w:t>
      </w:r>
      <w:proofErr w:type="spellEnd"/>
      <w:r w:rsidRPr="005C33AC">
        <w:rPr>
          <w:rFonts w:eastAsia="Times New Roman" w:cs="Times New Roman"/>
          <w:sz w:val="24"/>
          <w:szCs w:val="24"/>
        </w:rPr>
        <w:t xml:space="preserve"> στη σελίδα 225)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5C33AC">
        <w:rPr>
          <w:rFonts w:eastAsia="Times New Roman" w:cs="Times New Roman"/>
          <w:b/>
          <w:bCs/>
          <w:sz w:val="24"/>
          <w:szCs w:val="24"/>
        </w:rPr>
        <w:t>ΚΕΦΑΛΑΙΟ 7: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7.3 σελίδες 279 – 285 (όχι η αρωματική υποκατάσταση), σελίδες 286 – 293, </w:t>
      </w:r>
      <w:r w:rsidRPr="005C33AC">
        <w:rPr>
          <w:rFonts w:eastAsia="Arial Unicode MS" w:cs="Arial Unicode MS"/>
          <w:sz w:val="24"/>
          <w:szCs w:val="24"/>
        </w:rPr>
        <w:t>§</w:t>
      </w:r>
      <w:r w:rsidRPr="005C33AC">
        <w:rPr>
          <w:rFonts w:eastAsia="Times New Roman" w:cs="Times New Roman"/>
          <w:sz w:val="24"/>
          <w:szCs w:val="24"/>
        </w:rPr>
        <w:t xml:space="preserve"> 7.4 σελίδες 303 – 304 και σελίδες 310-317</w:t>
      </w: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5C33AC" w:rsidRPr="005C33AC" w:rsidRDefault="005C33AC" w:rsidP="005C33AC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pacing w:val="20"/>
          <w:sz w:val="24"/>
          <w:szCs w:val="24"/>
        </w:rPr>
      </w:pPr>
      <w:r w:rsidRPr="005C33AC">
        <w:rPr>
          <w:rFonts w:eastAsia="Times New Roman" w:cs="Times New Roman"/>
          <w:b/>
          <w:bCs/>
          <w:i/>
          <w:iCs/>
          <w:spacing w:val="20"/>
          <w:sz w:val="24"/>
          <w:szCs w:val="24"/>
        </w:rPr>
        <w:t>Σε όλες τις παραγράφους, οι οποίες είναι στην εξεταστέα ύλη, εξετάζονται και οι αντίστοιχες ασκήσεις.</w:t>
      </w:r>
    </w:p>
    <w:p w:rsidR="005C33AC" w:rsidRPr="005C33AC" w:rsidRDefault="005C33AC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8718F5" w:rsidRPr="008718F5" w:rsidRDefault="008718F5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8718F5"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εξέταση στα μαθήματα Φυσική και Χημεία της Ομάδας Προσανατολισμού Θετικών Σπουδών στη Γ΄ τάξη Ημερησίου Γενικού Λυκείου γίνεται ως εξής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Στους μαθητές δίνονται τέσσερα (4) θέματα που έχουν την παρακάτω μορφή: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Το πρώτο θέμα αποτελείται από ερωτήσεις, με τις οποίες ελέγχεται η γνώση της θεωρίας σε όσο το δυνατόν ευρύτερη έκταση της εξεταστέας ύλης.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Το δεύτερο θέμα αποτελείται από ερωτήσεις, με τις οποίες ελέγχεται η κατανόηση της θεωρίας και η κριτική ικανότητα των μαθητών και συγχρόνως οι νοητικές δεξιότητες που απέκτησαν κατά την εκτέλεση των εργαστηριακών ασκήσεων ή άλλων δραστηριοτήτων που έγιναν στο πλαίσιο του μαθήματος.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γ) Το τρίτο θέμα αποτελείται από μία άσκηση εφαρμογής της θεωρίας, η οποία απαιτεί ικανότητα συνδυασμού και σύνθεσης εννοιών, θεωριών, τύπων, νόμων και αρχών. Η άσκηση μπορεί να αναλύεται σε επιμέρους ερωτήματα.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δ) Το τέταρτο θέμα αποτελείται από ένα πρόβλημα ή μία άσκηση, που απαιτούν ικανότητα συνδυασμού και σύνθεσης γνώσεων, αλλά και την ανάπτυξη στρατηγικής </w:t>
      </w:r>
      <w:r w:rsidRPr="00665D0F">
        <w:rPr>
          <w:rFonts w:eastAsia="Times New Roman" w:cs="Times New Roman"/>
          <w:sz w:val="24"/>
          <w:szCs w:val="24"/>
        </w:rPr>
        <w:lastRenderedPageBreak/>
        <w:t xml:space="preserve">για τη διαδικασία επίλυσής του.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πρόβλημα αυτό ή η άσκηση μπορεί να αναλύονται σε επιμέρους ερωτήματα. </w:t>
      </w:r>
    </w:p>
    <w:p w:rsidR="00894C8B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βαθμολογία κατανέμεται ανά είκοσι πέντε (25) μονάδες στο καθένα από τα τέσσερα θέματα.</w:t>
      </w:r>
    </w:p>
    <w:p w:rsidR="00F1481A" w:rsidRPr="0037330D" w:rsidRDefault="00F1481A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sectPr w:rsidR="00F1481A" w:rsidRPr="0037330D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B3" w:rsidRDefault="00166AB3" w:rsidP="0075731B">
      <w:pPr>
        <w:spacing w:after="0" w:line="240" w:lineRule="auto"/>
      </w:pPr>
      <w:r>
        <w:separator/>
      </w:r>
    </w:p>
  </w:endnote>
  <w:endnote w:type="continuationSeparator" w:id="0">
    <w:p w:rsidR="00166AB3" w:rsidRDefault="00166AB3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8B6DC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B3" w:rsidRDefault="00166AB3" w:rsidP="0075731B">
      <w:pPr>
        <w:spacing w:after="0" w:line="240" w:lineRule="auto"/>
      </w:pPr>
      <w:r>
        <w:separator/>
      </w:r>
    </w:p>
  </w:footnote>
  <w:footnote w:type="continuationSeparator" w:id="0">
    <w:p w:rsidR="00166AB3" w:rsidRDefault="00166AB3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361D7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66AB3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C33AC"/>
    <w:rsid w:val="005D04DD"/>
    <w:rsid w:val="006105D6"/>
    <w:rsid w:val="0063352E"/>
    <w:rsid w:val="00650C3B"/>
    <w:rsid w:val="006529BB"/>
    <w:rsid w:val="00665D0F"/>
    <w:rsid w:val="00686E46"/>
    <w:rsid w:val="00691C3A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718F5"/>
    <w:rsid w:val="00894557"/>
    <w:rsid w:val="00894C8B"/>
    <w:rsid w:val="008A5C26"/>
    <w:rsid w:val="008B6DCA"/>
    <w:rsid w:val="008C7C41"/>
    <w:rsid w:val="008E6300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CEB5-EBC7-4E9C-B097-C38023D4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cp:lastPrinted>2016-04-12T08:43:00Z</cp:lastPrinted>
  <dcterms:created xsi:type="dcterms:W3CDTF">2016-05-11T08:31:00Z</dcterms:created>
  <dcterms:modified xsi:type="dcterms:W3CDTF">2016-05-17T11:02:00Z</dcterms:modified>
</cp:coreProperties>
</file>