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Default="00795907" w:rsidP="00FE0854">
      <w:pPr>
        <w:spacing w:after="0"/>
        <w:rPr>
          <w:b/>
          <w:color w:val="002060"/>
          <w:sz w:val="28"/>
          <w:szCs w:val="24"/>
          <w:lang w:val="en-US"/>
        </w:rPr>
      </w:pPr>
      <w:r w:rsidRPr="00AF4A1E">
        <w:rPr>
          <w:b/>
          <w:color w:val="002060"/>
          <w:sz w:val="28"/>
          <w:szCs w:val="24"/>
        </w:rPr>
        <w:t>Α΄ ΑΡΣΑΚΕΙΟ ΓΕΝΙΚΟ ΛΥΚΕΙΟ ΨΥΧΙΚΟΥ</w:t>
      </w:r>
    </w:p>
    <w:p w:rsidR="00424593" w:rsidRPr="00424593" w:rsidRDefault="00424593" w:rsidP="00FE0854">
      <w:pPr>
        <w:spacing w:after="0"/>
        <w:rPr>
          <w:b/>
          <w:color w:val="002060"/>
          <w:sz w:val="28"/>
          <w:szCs w:val="24"/>
          <w:lang w:val="en-US"/>
        </w:rPr>
      </w:pPr>
    </w:p>
    <w:p w:rsidR="005655BB" w:rsidRDefault="00424593" w:rsidP="00B109D5">
      <w:pPr>
        <w:spacing w:after="0"/>
        <w:rPr>
          <w:rFonts w:eastAsia="Times New Roman" w:cs="Times New Roman"/>
          <w:b/>
          <w:color w:val="002060"/>
          <w:sz w:val="28"/>
          <w:szCs w:val="24"/>
          <w:lang w:val="en-US"/>
        </w:rPr>
      </w:pPr>
      <w:r w:rsidRPr="00424593">
        <w:rPr>
          <w:rFonts w:eastAsia="Times New Roman" w:cs="Times New Roman"/>
          <w:b/>
          <w:color w:val="002060"/>
          <w:sz w:val="28"/>
          <w:szCs w:val="24"/>
        </w:rPr>
        <w:t>ΥΛΗ ΚΑΙ ΤΡΟΠΟΣ ΕΞΕΤΑΣΗΣ Α΄ ΛΥΚΕΙΟΥ</w:t>
      </w:r>
    </w:p>
    <w:p w:rsidR="00424593" w:rsidRPr="00424593" w:rsidRDefault="00424593" w:rsidP="00B109D5">
      <w:pPr>
        <w:spacing w:after="0"/>
        <w:rPr>
          <w:rFonts w:eastAsia="Times New Roman" w:cs="Times New Roman"/>
          <w:b/>
          <w:color w:val="002060"/>
          <w:sz w:val="28"/>
          <w:szCs w:val="24"/>
          <w:lang w:val="en-US"/>
        </w:rPr>
      </w:pPr>
    </w:p>
    <w:p w:rsidR="00A05A58" w:rsidRDefault="00793713" w:rsidP="00B109D5">
      <w:pPr>
        <w:spacing w:after="0"/>
        <w:rPr>
          <w:rFonts w:eastAsia="Times New Roman" w:cs="Times New Roman"/>
          <w:b/>
          <w:color w:val="002060"/>
          <w:sz w:val="28"/>
          <w:szCs w:val="24"/>
        </w:rPr>
      </w:pPr>
      <w:r w:rsidRPr="00324598">
        <w:rPr>
          <w:rFonts w:eastAsia="Times New Roman" w:cs="Times New Roman"/>
          <w:b/>
          <w:color w:val="002060"/>
          <w:sz w:val="28"/>
          <w:szCs w:val="24"/>
        </w:rPr>
        <w:t xml:space="preserve">ΑΡΧΑΙΑ ΕΛΛΗΝΙΚΑ </w:t>
      </w:r>
    </w:p>
    <w:p w:rsidR="00C5368C" w:rsidRDefault="00C5368C" w:rsidP="00B109D5">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1.ΕΙΣΑΓΩΓΗ ΞΕΝΟΦΩΝΤΑ: σελ. 30 έως και 33  (το έργο του-ενδιαφέροντα και ιδέες)</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   ΕΙΣΑΓΩΓΗ ΘΟΥΚΥΔΙΔΗ:  σελ. 19 έως και 25 (το  έργο του-ενδιαφέροντα και ιδέες, μέθοδος)</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2. ΚΕΙΜΕΝΑ :</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ΞΕΝΟΦΩΝΤΟΣ ΕΛΛΗΝΙΚΑ :</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Βιβλ. 2 κεφ. 2  </w:t>
      </w:r>
      <w:proofErr w:type="spellStart"/>
      <w:r w:rsidRPr="002D6B87">
        <w:rPr>
          <w:rFonts w:eastAsia="Times New Roman" w:cs="Times New Roman"/>
          <w:sz w:val="24"/>
          <w:szCs w:val="24"/>
        </w:rPr>
        <w:t>παραγρ</w:t>
      </w:r>
      <w:proofErr w:type="spellEnd"/>
      <w:r w:rsidRPr="002D6B87">
        <w:rPr>
          <w:rFonts w:eastAsia="Times New Roman" w:cs="Times New Roman"/>
          <w:sz w:val="24"/>
          <w:szCs w:val="24"/>
        </w:rPr>
        <w:t>. 1-4 και  20 -23</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Βιβλ. 2 κεφ. 3  </w:t>
      </w:r>
      <w:proofErr w:type="spellStart"/>
      <w:r w:rsidRPr="002D6B87">
        <w:rPr>
          <w:rFonts w:eastAsia="Times New Roman" w:cs="Times New Roman"/>
          <w:sz w:val="24"/>
          <w:szCs w:val="24"/>
        </w:rPr>
        <w:t>παραγρ</w:t>
      </w:r>
      <w:proofErr w:type="spellEnd"/>
      <w:r w:rsidRPr="002D6B87">
        <w:rPr>
          <w:rFonts w:eastAsia="Times New Roman" w:cs="Times New Roman"/>
          <w:sz w:val="24"/>
          <w:szCs w:val="24"/>
        </w:rPr>
        <w:t>.  11 -16 (από μετάφραση),  50 -56</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Βιβλ. 2  κεφ. 4, </w:t>
      </w:r>
      <w:proofErr w:type="spellStart"/>
      <w:r w:rsidRPr="002D6B87">
        <w:rPr>
          <w:rFonts w:eastAsia="Times New Roman" w:cs="Times New Roman"/>
          <w:sz w:val="24"/>
          <w:szCs w:val="24"/>
        </w:rPr>
        <w:t>παραγρ</w:t>
      </w:r>
      <w:proofErr w:type="spellEnd"/>
      <w:r w:rsidRPr="002D6B87">
        <w:rPr>
          <w:rFonts w:eastAsia="Times New Roman" w:cs="Times New Roman"/>
          <w:sz w:val="24"/>
          <w:szCs w:val="24"/>
        </w:rPr>
        <w:t>. 1- 17 (από μετάφραση)</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ΘΟΥΚΥΔΙΔΟΥ ΙΣΤΟΡΙΑΙ:</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Βιβλ. 3,   κεφ. 71 -73 ,74, 78 και 83 ( από μετάφραση )</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3.ΓΡΑΜΜΑΤΙΚΗ</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Ουσιαστικά </w:t>
      </w:r>
      <w:proofErr w:type="spellStart"/>
      <w:r w:rsidRPr="002D6B87">
        <w:rPr>
          <w:rFonts w:eastAsia="Times New Roman" w:cs="Times New Roman"/>
          <w:sz w:val="24"/>
          <w:szCs w:val="24"/>
        </w:rPr>
        <w:t>α΄κλίσης</w:t>
      </w:r>
      <w:proofErr w:type="spellEnd"/>
      <w:r w:rsidRPr="002D6B87">
        <w:rPr>
          <w:rFonts w:eastAsia="Times New Roman" w:cs="Times New Roman"/>
          <w:sz w:val="24"/>
          <w:szCs w:val="24"/>
        </w:rPr>
        <w:t xml:space="preserve"> (εκτός συνηρημένων) </w:t>
      </w:r>
      <w:proofErr w:type="spellStart"/>
      <w:r w:rsidRPr="002D6B87">
        <w:rPr>
          <w:rFonts w:eastAsia="Times New Roman" w:cs="Times New Roman"/>
          <w:sz w:val="24"/>
          <w:szCs w:val="24"/>
        </w:rPr>
        <w:t>β΄κλίσης</w:t>
      </w:r>
      <w:proofErr w:type="spellEnd"/>
      <w:r w:rsidRPr="002D6B87">
        <w:rPr>
          <w:rFonts w:eastAsia="Times New Roman" w:cs="Times New Roman"/>
          <w:sz w:val="24"/>
          <w:szCs w:val="24"/>
        </w:rPr>
        <w:t xml:space="preserve"> ( εκτός συνηρ. και </w:t>
      </w:r>
      <w:proofErr w:type="spellStart"/>
      <w:r w:rsidRPr="002D6B87">
        <w:rPr>
          <w:rFonts w:eastAsia="Times New Roman" w:cs="Times New Roman"/>
          <w:sz w:val="24"/>
          <w:szCs w:val="24"/>
        </w:rPr>
        <w:t>αττικόκλητων</w:t>
      </w:r>
      <w:proofErr w:type="spellEnd"/>
      <w:r w:rsidRPr="002D6B87">
        <w:rPr>
          <w:rFonts w:eastAsia="Times New Roman" w:cs="Times New Roman"/>
          <w:sz w:val="24"/>
          <w:szCs w:val="24"/>
        </w:rPr>
        <w:t xml:space="preserve">) </w:t>
      </w:r>
      <w:proofErr w:type="spellStart"/>
      <w:r w:rsidRPr="002D6B87">
        <w:rPr>
          <w:rFonts w:eastAsia="Times New Roman" w:cs="Times New Roman"/>
          <w:sz w:val="24"/>
          <w:szCs w:val="24"/>
        </w:rPr>
        <w:t>γ΄κλίσης</w:t>
      </w:r>
      <w:proofErr w:type="spellEnd"/>
      <w:r w:rsidRPr="002D6B87">
        <w:rPr>
          <w:rFonts w:eastAsia="Times New Roman" w:cs="Times New Roman"/>
          <w:sz w:val="24"/>
          <w:szCs w:val="24"/>
        </w:rPr>
        <w:t xml:space="preserve"> (εκτός ουδετέρων </w:t>
      </w:r>
      <w:proofErr w:type="spellStart"/>
      <w:r w:rsidRPr="002D6B87">
        <w:rPr>
          <w:rFonts w:eastAsia="Times New Roman" w:cs="Times New Roman"/>
          <w:sz w:val="24"/>
          <w:szCs w:val="24"/>
        </w:rPr>
        <w:t>σιγμόληκτων</w:t>
      </w:r>
      <w:proofErr w:type="spellEnd"/>
      <w:r w:rsidRPr="002D6B87">
        <w:rPr>
          <w:rFonts w:eastAsia="Times New Roman" w:cs="Times New Roman"/>
          <w:sz w:val="24"/>
          <w:szCs w:val="24"/>
        </w:rPr>
        <w:t xml:space="preserve"> σε -ας , -ως /-</w:t>
      </w:r>
      <w:proofErr w:type="spellStart"/>
      <w:r w:rsidRPr="002D6B87">
        <w:rPr>
          <w:rFonts w:eastAsia="Times New Roman" w:cs="Times New Roman"/>
          <w:sz w:val="24"/>
          <w:szCs w:val="24"/>
        </w:rPr>
        <w:t>ατος</w:t>
      </w:r>
      <w:proofErr w:type="spellEnd"/>
      <w:r w:rsidRPr="002D6B87">
        <w:rPr>
          <w:rFonts w:eastAsia="Times New Roman" w:cs="Times New Roman"/>
          <w:sz w:val="24"/>
          <w:szCs w:val="24"/>
        </w:rPr>
        <w:t xml:space="preserve"> )</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Επίθετα </w:t>
      </w:r>
      <w:proofErr w:type="spellStart"/>
      <w:r w:rsidRPr="002D6B87">
        <w:rPr>
          <w:rFonts w:eastAsia="Times New Roman" w:cs="Times New Roman"/>
          <w:sz w:val="24"/>
          <w:szCs w:val="24"/>
        </w:rPr>
        <w:t>γ΄κλίσης</w:t>
      </w:r>
      <w:proofErr w:type="spellEnd"/>
      <w:r w:rsidRPr="002D6B87">
        <w:rPr>
          <w:rFonts w:eastAsia="Times New Roman" w:cs="Times New Roman"/>
          <w:sz w:val="24"/>
          <w:szCs w:val="24"/>
        </w:rPr>
        <w:t xml:space="preserve"> (εκτός συνηρημένων )</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Παραθετικά επιθέτων και επιρρημάτων (ομαλά )</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Αντωνυμίες</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Ρήματα: ειμί, </w:t>
      </w:r>
      <w:proofErr w:type="spellStart"/>
      <w:r w:rsidRPr="002D6B87">
        <w:rPr>
          <w:rFonts w:eastAsia="Times New Roman" w:cs="Times New Roman"/>
          <w:sz w:val="24"/>
          <w:szCs w:val="24"/>
        </w:rPr>
        <w:t>α΄συζυγία</w:t>
      </w:r>
      <w:proofErr w:type="spellEnd"/>
      <w:r w:rsidRPr="002D6B87">
        <w:rPr>
          <w:rFonts w:eastAsia="Times New Roman" w:cs="Times New Roman"/>
          <w:sz w:val="24"/>
          <w:szCs w:val="24"/>
        </w:rPr>
        <w:t>, φωνηεντόληκτα, αφωνόληκτα, συνηρημένα ( Α΄, Β΄, Γ΄ τάξεως σε ΕΦ, ΜΦ, ΠΦ) Αόριστος Β΄( ενεργητικός, μέσος και παθητικός Α΄) , αρχικοί χρόνοι ανωμάλων ρημάτων.</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4. ΣΥΝΤΑΚΤΙΚΟ</w:t>
      </w:r>
    </w:p>
    <w:p w:rsidR="002D6B87" w:rsidRPr="002D6B87" w:rsidRDefault="002D6B87" w:rsidP="002D6B87">
      <w:pPr>
        <w:spacing w:after="0"/>
        <w:rPr>
          <w:rFonts w:eastAsia="Times New Roman" w:cs="Times New Roman"/>
          <w:sz w:val="24"/>
          <w:szCs w:val="24"/>
        </w:rPr>
      </w:pPr>
      <w:r w:rsidRPr="002D6B87">
        <w:rPr>
          <w:rFonts w:eastAsia="Times New Roman" w:cs="Times New Roman"/>
          <w:sz w:val="24"/>
          <w:szCs w:val="24"/>
        </w:rPr>
        <w:t xml:space="preserve">Κύριοι όροι της πρότασης ( Υ-Κ-Α), απαρέμφατο, μετοχή, απρόσωπα ρήματα και εκφράσεις, συνδετικά ρήματα, προσδιορισμοί ( ονοματικοί – επιρρηματικοί ) , </w:t>
      </w:r>
      <w:proofErr w:type="spellStart"/>
      <w:r w:rsidRPr="002D6B87">
        <w:rPr>
          <w:rFonts w:eastAsia="Times New Roman" w:cs="Times New Roman"/>
          <w:sz w:val="24"/>
          <w:szCs w:val="24"/>
        </w:rPr>
        <w:t>μονόπτωτα</w:t>
      </w:r>
      <w:proofErr w:type="spellEnd"/>
      <w:r w:rsidRPr="002D6B87">
        <w:rPr>
          <w:rFonts w:eastAsia="Times New Roman" w:cs="Times New Roman"/>
          <w:sz w:val="24"/>
          <w:szCs w:val="24"/>
        </w:rPr>
        <w:t>-δίπτωτα ρήματα, δευτερεύουσες προτάσεις ( είδος , εισαγωγή , συντακτικός ρόλος).</w:t>
      </w:r>
    </w:p>
    <w:p w:rsidR="00C5368C" w:rsidRDefault="00C5368C" w:rsidP="00B109D5">
      <w:pPr>
        <w:spacing w:after="0"/>
        <w:rPr>
          <w:rFonts w:eastAsia="Times New Roman" w:cs="Times New Roman"/>
          <w:b/>
          <w:color w:val="002060"/>
          <w:sz w:val="28"/>
          <w:szCs w:val="24"/>
        </w:rPr>
      </w:pPr>
    </w:p>
    <w:p w:rsidR="005655BB" w:rsidRPr="0075731B" w:rsidRDefault="005655BB" w:rsidP="00B109D5">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Για την εξέταση της Αρχαίας Ελληνικής Γλώσσας και Γραμματείας στην Α΄ τάξη Ημερήσιου Γενικού Λυκείου δίνεται στους μαθητές σε φωτοαντίγραφο απόσπασμα κειμένου διδαγμένου από το πρωτότυπο, 12-20 στίχων, με νοηματική συνοχή και ζητείται από αυτούς: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α) να μεταφράσουν στη Νέα Ελληνική ένα τμήμα του οκτώ έως δέκα (8-10) στίχων·</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β) να απαντήσουν επί του δοθέντος κειμένου (με εξαίρεση την υπό το στοιχείο «i» ερώτηση επί μεταφρασμένου κειμένου) σε:</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 xml:space="preserve">i. τρεις (3) ερωτήσεις ερμηνευτικές που μπορεί να αναφέρονται σε ιδέες, αξίες, προβλήματα, στη στάση, στο ήθος ή στο χαρακτήρα προσώπων, στο ιστορικό, κοινωνικό, πολιτιστικό </w:t>
      </w:r>
      <w:r w:rsidRPr="00B76F34">
        <w:rPr>
          <w:rFonts w:eastAsia="Times New Roman" w:cs="Times New Roman"/>
          <w:sz w:val="24"/>
          <w:szCs w:val="24"/>
        </w:rPr>
        <w:lastRenderedPageBreak/>
        <w:t>πλαίσιο της εποχής της συγγραφής του έργου, στη δομή του κειμένου, σε υφολογικά και αισθητικά θέματα. Οι δύο (2) από τις ερωτήσεις αυτές αναφέρονται στο δοθέν απόσπασμα και η τρίτη σε τμήμα διδαγμένου από μετάφραση κειμένου. Για τις απαιτήσεις της τρίτης ερώτησης δίνεται στους μαθητές σε φωτοαντίγραφο το συγκεκριμένο μεταφρασμένο τμήμα κειμένου·</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ii. μία (1) ερώτηση που αναφέρεται στο γραμματειακό είδος του κειμένου, στον συγγραφέα ή στο έργο του·</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 xml:space="preserve">iii. μία (1) ερώτηση λεξιλογική-σημασιολογική που αναφέρεται στην παραγωγή και σύνθεση λέξεων της Αρχαίας Ελληνικής, σε </w:t>
      </w:r>
      <w:proofErr w:type="spellStart"/>
      <w:r w:rsidRPr="00B76F34">
        <w:rPr>
          <w:rFonts w:eastAsia="Times New Roman" w:cs="Times New Roman"/>
          <w:sz w:val="24"/>
          <w:szCs w:val="24"/>
        </w:rPr>
        <w:t>ομόρριζες</w:t>
      </w:r>
      <w:proofErr w:type="spellEnd"/>
      <w:r w:rsidRPr="00B76F34">
        <w:rPr>
          <w:rFonts w:eastAsia="Times New Roman" w:cs="Times New Roman"/>
          <w:sz w:val="24"/>
          <w:szCs w:val="24"/>
        </w:rPr>
        <w:t xml:space="preserve"> λέξεις, σε απλές ή σύνθετες, στη σύνδεση λέξεων της Αρχαίας και της Νέας Ελληνικής, στη διατήρηση ή στην αλλαγή της σημασίας τους, σε συνώνυμα και </w:t>
      </w:r>
      <w:proofErr w:type="spellStart"/>
      <w:r w:rsidRPr="00B76F34">
        <w:rPr>
          <w:rFonts w:eastAsia="Times New Roman" w:cs="Times New Roman"/>
          <w:sz w:val="24"/>
          <w:szCs w:val="24"/>
        </w:rPr>
        <w:t>αντώνυμα</w:t>
      </w:r>
      <w:proofErr w:type="spellEnd"/>
      <w:r w:rsidRPr="00B76F34">
        <w:rPr>
          <w:rFonts w:eastAsia="Times New Roman" w:cs="Times New Roman"/>
          <w:sz w:val="24"/>
          <w:szCs w:val="24"/>
        </w:rPr>
        <w:t xml:space="preserve"> κ.λπ.·</w:t>
      </w:r>
    </w:p>
    <w:p w:rsidR="00B76F34" w:rsidRPr="00B76F34" w:rsidRDefault="00B76F34" w:rsidP="00FE0854">
      <w:pPr>
        <w:jc w:val="both"/>
        <w:rPr>
          <w:rFonts w:eastAsia="Times New Roman" w:cs="Times New Roman"/>
          <w:sz w:val="24"/>
          <w:szCs w:val="24"/>
        </w:rPr>
      </w:pPr>
      <w:proofErr w:type="spellStart"/>
      <w:r w:rsidRPr="00B76F34">
        <w:rPr>
          <w:rFonts w:eastAsia="Times New Roman" w:cs="Times New Roman"/>
          <w:sz w:val="24"/>
          <w:szCs w:val="24"/>
        </w:rPr>
        <w:t>iv</w:t>
      </w:r>
      <w:proofErr w:type="spellEnd"/>
      <w:r w:rsidRPr="00B76F34">
        <w:rPr>
          <w:rFonts w:eastAsia="Times New Roman" w:cs="Times New Roman"/>
          <w:sz w:val="24"/>
          <w:szCs w:val="24"/>
        </w:rPr>
        <w:t>. μία (1) ερώτηση γραμματικής·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v. μία (1) ερώτηση συντακτικού·</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 xml:space="preserve">Οι ερωτήσεις υπό τα στοιχεία «iii», «iv» και «v» μπορεί να αναλύονται σε δύο (2) ισοδύναμα βαθμολογικώς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584C16" w:rsidRDefault="00B76F34" w:rsidP="00FE0854">
      <w:pPr>
        <w:jc w:val="both"/>
        <w:rPr>
          <w:rFonts w:eastAsia="Times New Roman" w:cs="Times New Roman"/>
          <w:sz w:val="24"/>
          <w:szCs w:val="24"/>
        </w:rPr>
      </w:pPr>
      <w:r w:rsidRPr="00B76F34">
        <w:rPr>
          <w:rFonts w:eastAsia="Times New Roman" w:cs="Times New Roman"/>
          <w:sz w:val="24"/>
          <w:szCs w:val="24"/>
        </w:rPr>
        <w:t>Η μετάφραση βαθμολογείται με τριάντα (30) μονάδες και καθεμιά από τις επτά (7) ερωτήσεις με δέκα (10) μονάδες.</w:t>
      </w:r>
    </w:p>
    <w:p w:rsidR="00B76F34" w:rsidRDefault="00B76F34" w:rsidP="00FE0854">
      <w:pPr>
        <w:spacing w:after="0"/>
        <w:jc w:val="both"/>
        <w:rPr>
          <w:rFonts w:eastAsia="Times New Roman" w:cs="Times New Roman"/>
          <w:b/>
          <w:color w:val="002060"/>
          <w:sz w:val="28"/>
          <w:szCs w:val="24"/>
        </w:rPr>
      </w:pPr>
    </w:p>
    <w:p w:rsidR="00D66FE7" w:rsidRPr="00C4674D" w:rsidRDefault="00D66FE7" w:rsidP="00D66FE7">
      <w:pPr>
        <w:jc w:val="both"/>
        <w:rPr>
          <w:rFonts w:ascii="Calibri" w:eastAsia="Calibri" w:hAnsi="Calibri" w:cs="Times New Roman"/>
          <w:sz w:val="24"/>
          <w:lang w:eastAsia="en-US"/>
        </w:rPr>
      </w:pPr>
    </w:p>
    <w:p w:rsidR="00D66FE7" w:rsidRDefault="00D66FE7" w:rsidP="00D66FE7">
      <w:pPr>
        <w:spacing w:after="0"/>
        <w:jc w:val="both"/>
        <w:rPr>
          <w:rFonts w:eastAsia="Times New Roman" w:cs="Times New Roman"/>
          <w:b/>
          <w:color w:val="002060"/>
          <w:sz w:val="28"/>
          <w:szCs w:val="24"/>
        </w:rPr>
      </w:pPr>
      <w:r w:rsidRPr="00584C16">
        <w:rPr>
          <w:rFonts w:eastAsia="Times New Roman" w:cs="Times New Roman"/>
          <w:b/>
          <w:color w:val="002060"/>
          <w:sz w:val="28"/>
          <w:szCs w:val="24"/>
        </w:rPr>
        <w:t>ΒΙΟΛΟΓΙΑ</w:t>
      </w: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66FE7" w:rsidRPr="00F53A0E" w:rsidRDefault="00D66FE7" w:rsidP="00D66FE7">
      <w:pPr>
        <w:spacing w:after="0"/>
        <w:jc w:val="both"/>
        <w:rPr>
          <w:rFonts w:ascii="Calibri" w:eastAsia="Times New Roman" w:hAnsi="Calibri" w:cs="Calibri"/>
          <w:sz w:val="24"/>
          <w:szCs w:val="24"/>
        </w:rPr>
      </w:pPr>
      <w:r w:rsidRPr="00F53A0E">
        <w:rPr>
          <w:rFonts w:ascii="Calibri" w:eastAsia="Times New Roman" w:hAnsi="Calibri" w:cs="Calibri"/>
          <w:sz w:val="24"/>
          <w:szCs w:val="24"/>
        </w:rPr>
        <w:t>Κεφάλαιο 1: σελ. 9 - 15.</w:t>
      </w:r>
    </w:p>
    <w:p w:rsidR="00D66FE7" w:rsidRPr="00F53A0E" w:rsidRDefault="00D66FE7" w:rsidP="00D66FE7">
      <w:pPr>
        <w:spacing w:after="0"/>
        <w:jc w:val="both"/>
        <w:rPr>
          <w:rFonts w:ascii="Calibri" w:eastAsia="Times New Roman" w:hAnsi="Calibri" w:cs="Calibri"/>
          <w:sz w:val="24"/>
          <w:szCs w:val="24"/>
        </w:rPr>
      </w:pPr>
      <w:r w:rsidRPr="00F53A0E">
        <w:rPr>
          <w:rFonts w:ascii="Calibri" w:eastAsia="Times New Roman" w:hAnsi="Calibri" w:cs="Calibri"/>
          <w:sz w:val="24"/>
          <w:szCs w:val="24"/>
        </w:rPr>
        <w:t>Κεφάλαιο 3: σελ. 43 - 45, 47- 48, 59 - 60, 64 - 69.</w:t>
      </w:r>
    </w:p>
    <w:p w:rsidR="00D66FE7" w:rsidRPr="00F53A0E" w:rsidRDefault="00D66FE7" w:rsidP="00D66FE7">
      <w:pPr>
        <w:spacing w:after="0"/>
        <w:jc w:val="both"/>
        <w:rPr>
          <w:rFonts w:ascii="Calibri" w:eastAsia="Times New Roman" w:hAnsi="Calibri" w:cs="Calibri"/>
          <w:sz w:val="24"/>
          <w:szCs w:val="24"/>
        </w:rPr>
      </w:pPr>
      <w:r w:rsidRPr="00F53A0E">
        <w:rPr>
          <w:rFonts w:ascii="Calibri" w:eastAsia="Times New Roman" w:hAnsi="Calibri" w:cs="Calibri"/>
          <w:sz w:val="24"/>
          <w:szCs w:val="24"/>
        </w:rPr>
        <w:t>Κεφάλαιο 9: σελ. 139 - 140, 146 - 153, 159-160, 165-167.</w:t>
      </w:r>
    </w:p>
    <w:p w:rsidR="00D66FE7" w:rsidRPr="00F53A0E" w:rsidRDefault="00D66FE7" w:rsidP="00D66FE7">
      <w:pPr>
        <w:spacing w:after="0"/>
        <w:jc w:val="both"/>
        <w:rPr>
          <w:rFonts w:ascii="Calibri" w:eastAsia="Times New Roman" w:hAnsi="Calibri" w:cs="Calibri"/>
          <w:sz w:val="24"/>
          <w:szCs w:val="24"/>
        </w:rPr>
      </w:pPr>
      <w:r w:rsidRPr="00F53A0E">
        <w:rPr>
          <w:rFonts w:ascii="Calibri" w:eastAsia="Times New Roman" w:hAnsi="Calibri" w:cs="Calibri"/>
          <w:sz w:val="24"/>
          <w:szCs w:val="24"/>
        </w:rPr>
        <w:t>Κεφάλαιο 12: σελ. 205, 210-211, 219.</w:t>
      </w:r>
    </w:p>
    <w:p w:rsidR="00D66FE7" w:rsidRPr="00F53A0E" w:rsidRDefault="00D66FE7" w:rsidP="00D66FE7">
      <w:pPr>
        <w:spacing w:after="0"/>
        <w:jc w:val="both"/>
        <w:rPr>
          <w:rFonts w:ascii="Calibri" w:eastAsia="Times New Roman" w:hAnsi="Calibri" w:cs="Calibri"/>
          <w:sz w:val="24"/>
          <w:szCs w:val="24"/>
        </w:rPr>
      </w:pPr>
    </w:p>
    <w:p w:rsidR="00D66FE7" w:rsidRPr="00D66FE7" w:rsidRDefault="00D66FE7" w:rsidP="00D66FE7">
      <w:pPr>
        <w:spacing w:after="0"/>
        <w:jc w:val="both"/>
        <w:rPr>
          <w:rFonts w:ascii="Calibri" w:eastAsia="Times New Roman" w:hAnsi="Calibri" w:cs="Calibri"/>
          <w:sz w:val="24"/>
          <w:szCs w:val="24"/>
        </w:rPr>
      </w:pPr>
      <w:r w:rsidRPr="00F53A0E">
        <w:rPr>
          <w:rFonts w:ascii="Calibri" w:eastAsia="Times New Roman" w:hAnsi="Calibri" w:cs="Calibri"/>
          <w:sz w:val="24"/>
          <w:szCs w:val="24"/>
        </w:rPr>
        <w:t>Σημείωση : Στην ύλη περιλαμβάνονται και οι ασκήσεις του σχολικού βιβλίου που έχουν διδαχθεί  και αντιστοιχούν στις σελίδες αυτές.</w:t>
      </w:r>
    </w:p>
    <w:p w:rsidR="00D66FE7" w:rsidRPr="00D66FE7" w:rsidRDefault="00D66FE7" w:rsidP="00D66FE7">
      <w:pPr>
        <w:spacing w:after="0"/>
        <w:jc w:val="both"/>
        <w:rPr>
          <w:rFonts w:eastAsia="Times New Roman" w:cs="Times New Roman"/>
          <w:b/>
          <w:color w:val="002060"/>
          <w:sz w:val="28"/>
          <w:szCs w:val="24"/>
        </w:rPr>
      </w:pPr>
    </w:p>
    <w:p w:rsidR="00D66FE7" w:rsidRPr="00584C16"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Στο μάθημα Βιολογία στις Α΄ και Β΄ τάξεις Ημερήσιου Γενικού Λυκείου οι μαθητές εξετάζονται σε 4 ισόβαθμα θέματα που έχουν την ακόλουθη μορφή, περιεχόμενο και σκοπό:</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1ο Θέμα: Περιλαμβάνει πέντε (5) ισόβαθμες ανεξάρτητες ερωτήσεις αντικειμενικού τύπου, όπως: πολλαπλής επιλογής, σωστού-λάθους, διαζευκτικής απάντησης (από τις οποίες ο μαθητής επιλέγει όποια ή όποιες συνεχίζουν ορθά μια ημιτελή φράση) κ.ά.</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Το θέμα αποσκοπεί στον έλεγχο της απόκτησης γνώσεων και της κατανόησης από τον μαθητή βιολογικών εννοιών, διαδικασιών ή φαινομένων από ένα ευρύ τμήμα της εξεταστέας ύλης.</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lastRenderedPageBreak/>
        <w:t xml:space="preserve">2ο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Το θέμα αποσκοπεί στον έλεγχο της ικανότητας του μαθητή να ανακαλεί γνώσεις που έχει αποκτήσει γύρω από το εξεταζόμενο θέμα (βιολογική έννοια, διαδικασία ή φαινόμενο) και να τις εκθέτει ή/και να τεκμηριώνει τις απόψεις του με πληρότητα και σαφήνεια.</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 xml:space="preserve">3ο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Κάθε μία από τις ερωτήσεις αυτές περιλαμβάνει μια απεικόνιση (εικόνα, διάγραμμα ροής, γραφική παράσταση κ.ά.) που μπορεί να αποδίδει μια βιολογική δομή, λειτουργία ή φαινόμενο. Η απεικόνιση συνοδεύεται από σχετικό επεξηγηματικό κείμενο.</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 xml:space="preserve">Ο μαθητής καλείται να απαντήσει σε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 xml:space="preserve"> που μπορεί να αφορούν στη δομική και λειτουργική σχέση των μερών (αν πρόκειται για βιολογική δομή), στην έκβασή του ή/και στους παράγοντες που την επηρεάζουν (αν πρόκειται για λειτουργία ή βιολογικό φαινόμενο) κ.ά.</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Το θέμα αποσκοπεί στον έλεγχο της ικανότητας του μαθητή να αξιοποιεί θεωρητικές γνώσεις και δεξιότητες (ανάλυσης, σύνθεσης κ.τ.λ.) που έχει αποκτήσει, προκειμένου να εντοπίζει, να αντλεί, να αξιολογεί και να επεξεργάζεται πληροφορίες και δεδομένα που του παρέχει η απεικόνιση και το επεξηγηματικό κείμενο που τη συνοδεύει, ώστε να εξάγει συμπεράσματα και να διατυπώνει πλήρεις, σαφείς και στοιχειοθετημένες απαντήσεις.</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 xml:space="preserve">4ο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Κάθε ερώτηση αποτελεί δοκιμασία στην οποία ο μαθητής καλείται είτε να διερευνήσει μια πραγματική ή υποθετική κατάσταση που περιγράφεται στην εκφώνηση (π.χ. την έκβαση μιας βιολογικής διαδικασίας) είτε να επιλύσει ένα πρόβλημα που άπτεται εφαρμογών της Βιολογίας στην καθημερινή ζωή του σύγχρονου ανθρώπου, είτε να λύσει μια άσκηση εφαρμόζοντας την κατάλληλη μεθοδολογία και αξιοποιώντας βιολογικούς νόμους και θεωρίες.</w:t>
      </w:r>
    </w:p>
    <w:p w:rsidR="00D66FE7" w:rsidRDefault="00D66FE7" w:rsidP="00D66FE7">
      <w:pPr>
        <w:spacing w:after="0"/>
        <w:jc w:val="both"/>
        <w:rPr>
          <w:rFonts w:eastAsia="Times New Roman" w:cs="Times New Roman"/>
          <w:sz w:val="24"/>
          <w:szCs w:val="24"/>
        </w:rPr>
      </w:pPr>
      <w:r w:rsidRPr="00B76F34">
        <w:rPr>
          <w:rFonts w:eastAsia="Times New Roman" w:cs="Times New Roman"/>
          <w:sz w:val="24"/>
          <w:szCs w:val="24"/>
        </w:rPr>
        <w:t>Το θέμα αποσκοπεί στην αξιολόγηση της ικανότητας του μαθητή να αξιοποιεί, σε συνδυασμό, γνώσεις και δεξιότητες που έχει αποκτήσει από ποικίλες περιοχές της ύλης, προκειμένου να διερευνά και να ερμηνεύει καταστάσεις ή να επιλύει προβλήματα που σχετίζονται με τις εφαρμογές της Βιολογίας στην καθημερινή ζωή.</w:t>
      </w:r>
    </w:p>
    <w:p w:rsidR="00D66FE7" w:rsidRDefault="00D66FE7" w:rsidP="00FE0854">
      <w:pPr>
        <w:spacing w:after="0"/>
        <w:jc w:val="both"/>
        <w:rPr>
          <w:rFonts w:eastAsia="Times New Roman" w:cs="Times New Roman"/>
          <w:b/>
          <w:color w:val="002060"/>
          <w:sz w:val="28"/>
          <w:szCs w:val="24"/>
          <w:lang w:val="en-US"/>
        </w:rPr>
      </w:pPr>
    </w:p>
    <w:p w:rsidR="00D66FE7" w:rsidRDefault="00D66FE7" w:rsidP="00FE0854">
      <w:pPr>
        <w:spacing w:after="0"/>
        <w:jc w:val="both"/>
        <w:rPr>
          <w:rFonts w:eastAsia="Times New Roman" w:cs="Times New Roman"/>
          <w:b/>
          <w:color w:val="002060"/>
          <w:sz w:val="28"/>
          <w:szCs w:val="24"/>
          <w:lang w:val="en-US"/>
        </w:rPr>
      </w:pPr>
    </w:p>
    <w:p w:rsidR="00D66FE7" w:rsidRPr="00FF2697" w:rsidRDefault="00D66FE7" w:rsidP="00D66FE7">
      <w:pPr>
        <w:spacing w:after="0"/>
        <w:jc w:val="both"/>
        <w:rPr>
          <w:rFonts w:cs="Arial"/>
          <w:b/>
          <w:color w:val="002060"/>
          <w:sz w:val="28"/>
          <w:szCs w:val="24"/>
        </w:rPr>
      </w:pPr>
      <w:r w:rsidRPr="00FF2697">
        <w:rPr>
          <w:rFonts w:cs="Arial"/>
          <w:b/>
          <w:color w:val="002060"/>
          <w:sz w:val="28"/>
          <w:szCs w:val="24"/>
        </w:rPr>
        <w:t>ΓΕΩΛΟΓΙΑ ΚΑΙ ΔΙΑΧΕΙΡΙΣΗ ΦΥΣΙΚΩΝ ΠΟΡΩΝ</w:t>
      </w:r>
      <w:r>
        <w:rPr>
          <w:rFonts w:cs="Arial"/>
          <w:b/>
          <w:color w:val="002060"/>
          <w:sz w:val="28"/>
          <w:szCs w:val="24"/>
        </w:rPr>
        <w:t xml:space="preserve"> </w:t>
      </w:r>
      <w:r w:rsidRPr="00FF2697">
        <w:rPr>
          <w:rFonts w:cs="Arial"/>
          <w:b/>
          <w:color w:val="002060"/>
          <w:sz w:val="28"/>
          <w:szCs w:val="24"/>
        </w:rPr>
        <w:t>(μάθημα επιλογής)</w:t>
      </w:r>
    </w:p>
    <w:p w:rsidR="00D66FE7" w:rsidRDefault="00D66FE7" w:rsidP="00D66FE7">
      <w:pPr>
        <w:spacing w:after="0"/>
        <w:jc w:val="both"/>
        <w:rPr>
          <w:rFonts w:cs="Arial"/>
          <w:b/>
          <w:color w:val="002060"/>
          <w:sz w:val="28"/>
          <w:szCs w:val="24"/>
        </w:rPr>
      </w:pPr>
      <w:r>
        <w:rPr>
          <w:rFonts w:cs="Arial"/>
          <w:b/>
          <w:color w:val="002060"/>
          <w:sz w:val="28"/>
          <w:szCs w:val="24"/>
        </w:rPr>
        <w:t>Εξεταστέα ύλη</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Κεφάλαιο 1: Διαχείριση Φυσικών πόρων.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 1.1, § 1.2. Εξετάζονται και οι αντίστοιχες ερωτήσεις της σελίδας 17.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Κεφάλαιο 2: Η Σχέση μας με τη Γη.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 2.2, § 2.3, § 2.4, § 2.5, § 2.6 και από την § 2.6.1. τα αναφερόμενα στην «Όξινη Βροχή». Από την §2.7 (μόνο «Το φαινόμενο του θερμοκηπίου» και «Το φαινόμενο Ελ </w:t>
      </w:r>
      <w:proofErr w:type="spellStart"/>
      <w:r w:rsidRPr="001341DE">
        <w:rPr>
          <w:rFonts w:ascii="Calibri" w:eastAsia="Calibri" w:hAnsi="Calibri" w:cs="Times New Roman"/>
          <w:sz w:val="24"/>
          <w:lang w:eastAsia="en-US"/>
        </w:rPr>
        <w:t>Νίνιο</w:t>
      </w:r>
      <w:proofErr w:type="spellEnd"/>
      <w:r w:rsidRPr="001341DE">
        <w:rPr>
          <w:rFonts w:ascii="Calibri" w:eastAsia="Calibri" w:hAnsi="Calibri" w:cs="Times New Roman"/>
          <w:sz w:val="24"/>
          <w:lang w:eastAsia="en-US"/>
        </w:rPr>
        <w:t xml:space="preserve">»). Εξετάζονται και οι αντίστοιχες ερωτήσεις της σελίδας 38.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lastRenderedPageBreak/>
        <w:t xml:space="preserve">Κεφάλαιο 4:  Εδαφικοί Πόροι.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4.1 Ορισμός του εδάφους, § 4.7 (εξαιρούνται τα σημεία: «Τύποι επιφανειακής διάβρωσης», «</w:t>
      </w:r>
      <w:proofErr w:type="spellStart"/>
      <w:r w:rsidRPr="001341DE">
        <w:rPr>
          <w:rFonts w:ascii="Calibri" w:eastAsia="Calibri" w:hAnsi="Calibri" w:cs="Times New Roman"/>
          <w:sz w:val="24"/>
          <w:lang w:eastAsia="en-US"/>
        </w:rPr>
        <w:t>Υποεπιφανειακή</w:t>
      </w:r>
      <w:proofErr w:type="spellEnd"/>
      <w:r w:rsidRPr="001341DE">
        <w:rPr>
          <w:rFonts w:ascii="Calibri" w:eastAsia="Calibri" w:hAnsi="Calibri" w:cs="Times New Roman"/>
          <w:sz w:val="24"/>
          <w:lang w:eastAsia="en-US"/>
        </w:rPr>
        <w:t xml:space="preserve"> διάβρωση», «Τύποι </w:t>
      </w:r>
      <w:proofErr w:type="spellStart"/>
      <w:r w:rsidRPr="001341DE">
        <w:rPr>
          <w:rFonts w:ascii="Calibri" w:eastAsia="Calibri" w:hAnsi="Calibri" w:cs="Times New Roman"/>
          <w:sz w:val="24"/>
          <w:lang w:eastAsia="en-US"/>
        </w:rPr>
        <w:t>υποεπιφανειακής</w:t>
      </w:r>
      <w:proofErr w:type="spellEnd"/>
      <w:r w:rsidRPr="001341DE">
        <w:rPr>
          <w:rFonts w:ascii="Calibri" w:eastAsia="Calibri" w:hAnsi="Calibri" w:cs="Times New Roman"/>
          <w:sz w:val="24"/>
          <w:lang w:eastAsia="en-US"/>
        </w:rPr>
        <w:t xml:space="preserve"> διάβρωσης»), § 4.11 και § 4.12.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Εξετάζονται και οι αντίστοιχες ερωτήσεις των σελίδων 92 - 94.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Κεφάλαιο 5: Υδατικοί Πόροι.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5.1, § 5.2, § 5.3, § 5.4, § 5.7 (εξετάζονται μόνο ονομαστικά οι υπότιτλοι της § 5.7.1). Εξετάζονται και οι αντίστοιχες ερωτήσεις των σελίδων 133 - 134.</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Κεφάλαιο 6: Δασικοί Πόροι.</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6.4, § 6.7, § 6.10, § 6.11 Εξετάζονται και οι αντίστοιχες ερωτήσεις της σελίδας 159.</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Κεφάλαιο 7: Φυσικές προστατευόμενες περιοχές.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 7.1, § 7.2 και § 7.3. Εξετάζονται και οι αντίστοιχες ερωτήσεις της σελίδας 200. </w:t>
      </w:r>
    </w:p>
    <w:p w:rsidR="00D66FE7" w:rsidRPr="001341DE" w:rsidRDefault="00D66FE7" w:rsidP="00D66FE7">
      <w:pPr>
        <w:spacing w:after="0"/>
        <w:jc w:val="both"/>
        <w:rPr>
          <w:rFonts w:ascii="Calibri" w:eastAsia="Calibri" w:hAnsi="Calibri" w:cs="Times New Roman"/>
          <w:sz w:val="24"/>
          <w:lang w:eastAsia="en-US"/>
        </w:rPr>
      </w:pPr>
      <w:r w:rsidRPr="001341DE">
        <w:rPr>
          <w:rFonts w:ascii="Calibri" w:eastAsia="Calibri" w:hAnsi="Calibri" w:cs="Times New Roman"/>
          <w:sz w:val="24"/>
          <w:lang w:eastAsia="en-US"/>
        </w:rPr>
        <w:t xml:space="preserve">Κεφάλαιο 9: Μορφές Ενέργειας. </w:t>
      </w:r>
    </w:p>
    <w:p w:rsidR="00D66FE7" w:rsidRDefault="00D66FE7" w:rsidP="00D66FE7">
      <w:pPr>
        <w:spacing w:after="0"/>
        <w:jc w:val="both"/>
        <w:rPr>
          <w:rFonts w:cs="Arial"/>
          <w:b/>
          <w:color w:val="002060"/>
          <w:sz w:val="28"/>
          <w:szCs w:val="24"/>
        </w:rPr>
      </w:pPr>
      <w:r w:rsidRPr="001341DE">
        <w:rPr>
          <w:rFonts w:ascii="Calibri" w:eastAsia="Calibri" w:hAnsi="Calibri" w:cs="Times New Roman"/>
          <w:sz w:val="24"/>
          <w:lang w:eastAsia="en-US"/>
        </w:rPr>
        <w:t>§ 9.1, § 9.2 (εξαιρείται το σημείο στην §9.2.2 «Μηχανισμός Καύσης Ανθράκων»). Εξετάζονται και οι αντίστοιχες ερωτήσεις της σελίδας 238.</w:t>
      </w:r>
    </w:p>
    <w:p w:rsidR="00D66FE7" w:rsidRPr="00D23FB6" w:rsidRDefault="00D66FE7" w:rsidP="00D66FE7">
      <w:pPr>
        <w:spacing w:after="0"/>
        <w:jc w:val="both"/>
        <w:rPr>
          <w:rFonts w:cs="Arial"/>
          <w:b/>
          <w:color w:val="002060"/>
          <w:sz w:val="28"/>
          <w:szCs w:val="24"/>
        </w:rPr>
      </w:pPr>
      <w:r w:rsidRPr="00D23FB6">
        <w:rPr>
          <w:rFonts w:cs="Arial"/>
          <w:b/>
          <w:color w:val="002060"/>
          <w:sz w:val="28"/>
          <w:szCs w:val="24"/>
        </w:rPr>
        <w:t>Τρόπος εξέτασης</w:t>
      </w:r>
    </w:p>
    <w:p w:rsidR="00D66FE7" w:rsidRPr="009229D1" w:rsidRDefault="00D66FE7" w:rsidP="00D66FE7">
      <w:pPr>
        <w:spacing w:after="0"/>
        <w:jc w:val="both"/>
        <w:rPr>
          <w:rFonts w:ascii="Calibri" w:eastAsia="Calibri" w:hAnsi="Calibri" w:cs="Times New Roman"/>
          <w:sz w:val="24"/>
          <w:lang w:eastAsia="en-US"/>
        </w:rPr>
      </w:pPr>
      <w:r w:rsidRPr="009229D1">
        <w:rPr>
          <w:rFonts w:ascii="Calibri" w:eastAsia="Calibri" w:hAnsi="Calibri" w:cs="Times New Roman"/>
          <w:sz w:val="24"/>
          <w:lang w:eastAsia="en-US"/>
        </w:rPr>
        <w:t>Για το μάθημα «Γεωλογία &amp; Διαχείριση Φυσικών Πόρων» στην Α΄ τάξη Ημερησίου Γενικού Λυκείου η εξέταση περιλαμβάνει δύο ομάδες θεμάτων:</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β) Η δεύτερη ομάδα αποτελείται από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w:t>
      </w:r>
    </w:p>
    <w:p w:rsidR="00D66FE7" w:rsidRDefault="00D66FE7" w:rsidP="00D66FE7">
      <w:pPr>
        <w:jc w:val="both"/>
        <w:rPr>
          <w:rFonts w:cs="Arial"/>
          <w:b/>
          <w:color w:val="002060"/>
          <w:sz w:val="28"/>
          <w:szCs w:val="24"/>
        </w:rPr>
      </w:pPr>
      <w:r w:rsidRPr="009229D1">
        <w:rPr>
          <w:rFonts w:ascii="Calibri" w:eastAsia="Calibri" w:hAnsi="Calibri" w:cs="Times New Roman"/>
          <w:sz w:val="24"/>
          <w:lang w:eastAsia="en-US"/>
        </w:rPr>
        <w:t xml:space="preserve">Η βαθμολογία κατανέμεται ανά είκοσι πέντε (25) μονάδες στο καθένα από τα τέσσερα θέματα. 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  </w:t>
      </w:r>
    </w:p>
    <w:p w:rsidR="00D66FE7" w:rsidRDefault="00D66FE7" w:rsidP="00D66FE7">
      <w:pPr>
        <w:jc w:val="both"/>
        <w:rPr>
          <w:rFonts w:cs="Arial"/>
          <w:b/>
          <w:color w:val="002060"/>
          <w:sz w:val="28"/>
          <w:szCs w:val="24"/>
        </w:rPr>
      </w:pPr>
    </w:p>
    <w:p w:rsidR="00D66FE7" w:rsidRDefault="00D66FE7" w:rsidP="00D66FE7">
      <w:pPr>
        <w:spacing w:after="0"/>
        <w:jc w:val="both"/>
        <w:rPr>
          <w:rFonts w:cs="Arial"/>
          <w:b/>
          <w:color w:val="002060"/>
          <w:sz w:val="28"/>
          <w:szCs w:val="24"/>
        </w:rPr>
      </w:pPr>
      <w:r w:rsidRPr="00FF2697">
        <w:rPr>
          <w:rFonts w:cs="Arial"/>
          <w:b/>
          <w:color w:val="002060"/>
          <w:sz w:val="28"/>
          <w:szCs w:val="24"/>
        </w:rPr>
        <w:t>ΕΦΑΡΜΟΓΕΣ ΠΛΗΡΟΦΟΡΙΚΗΣ</w:t>
      </w:r>
      <w:r>
        <w:rPr>
          <w:rFonts w:cs="Arial"/>
          <w:b/>
          <w:color w:val="002060"/>
          <w:sz w:val="28"/>
          <w:szCs w:val="24"/>
        </w:rPr>
        <w:t xml:space="preserve"> </w:t>
      </w:r>
      <w:r w:rsidRPr="00FF2697">
        <w:rPr>
          <w:rFonts w:cs="Arial"/>
          <w:b/>
          <w:color w:val="002060"/>
          <w:sz w:val="28"/>
          <w:szCs w:val="24"/>
        </w:rPr>
        <w:t>(μάθημα επιλογής)</w:t>
      </w:r>
    </w:p>
    <w:p w:rsidR="00D66FE7" w:rsidRDefault="00D66FE7" w:rsidP="00D66FE7">
      <w:pPr>
        <w:spacing w:after="0"/>
        <w:jc w:val="both"/>
        <w:rPr>
          <w:rFonts w:cs="Arial"/>
          <w:b/>
          <w:color w:val="002060"/>
          <w:sz w:val="28"/>
          <w:szCs w:val="24"/>
        </w:rPr>
      </w:pPr>
      <w:r>
        <w:rPr>
          <w:rFonts w:cs="Arial"/>
          <w:b/>
          <w:color w:val="002060"/>
          <w:sz w:val="28"/>
          <w:szCs w:val="24"/>
        </w:rPr>
        <w:t>Εξεταστέα ύλη</w:t>
      </w:r>
    </w:p>
    <w:p w:rsidR="00D66FE7" w:rsidRPr="00624EA2" w:rsidRDefault="00D66FE7" w:rsidP="00D66FE7">
      <w:pPr>
        <w:spacing w:after="0"/>
        <w:jc w:val="both"/>
        <w:rPr>
          <w:rFonts w:ascii="Calibri" w:eastAsia="Times New Roman" w:hAnsi="Calibri" w:cs="Times New Roman"/>
          <w:sz w:val="24"/>
          <w:szCs w:val="24"/>
        </w:rPr>
      </w:pPr>
      <w:r w:rsidRPr="00624EA2">
        <w:rPr>
          <w:rFonts w:ascii="Calibri" w:eastAsia="Times New Roman" w:hAnsi="Calibri" w:cs="Times New Roman"/>
          <w:sz w:val="24"/>
          <w:szCs w:val="24"/>
        </w:rPr>
        <w:t xml:space="preserve">Για την Α΄ τάξη Ημερησίου ΓΕΛ η εξεταστέα ύλη του μαθήματος ορίζεται ως εξής: </w:t>
      </w:r>
    </w:p>
    <w:p w:rsidR="00D66FE7" w:rsidRPr="00624EA2" w:rsidRDefault="00D66FE7" w:rsidP="00D66FE7">
      <w:pPr>
        <w:spacing w:after="0"/>
        <w:jc w:val="both"/>
        <w:rPr>
          <w:rFonts w:ascii="Calibri" w:eastAsia="Times New Roman" w:hAnsi="Calibri" w:cs="Times New Roman"/>
          <w:sz w:val="24"/>
          <w:szCs w:val="24"/>
        </w:rPr>
      </w:pPr>
      <w:r w:rsidRPr="00624EA2">
        <w:rPr>
          <w:rFonts w:ascii="Calibri" w:eastAsia="Times New Roman" w:hAnsi="Calibri" w:cs="Times New Roman"/>
          <w:sz w:val="24"/>
          <w:szCs w:val="24"/>
        </w:rPr>
        <w:t xml:space="preserve">Από το βιβλίο «Εφαρμογές Πληροφορικής» της Α΄ Γενικού Λυκείου, των Γεώργιος </w:t>
      </w:r>
      <w:proofErr w:type="spellStart"/>
      <w:r w:rsidRPr="00624EA2">
        <w:rPr>
          <w:rFonts w:ascii="Calibri" w:eastAsia="Times New Roman" w:hAnsi="Calibri" w:cs="Times New Roman"/>
          <w:sz w:val="24"/>
          <w:szCs w:val="24"/>
        </w:rPr>
        <w:t>Πανσεληνάς</w:t>
      </w:r>
      <w:proofErr w:type="spellEnd"/>
      <w:r w:rsidRPr="00624EA2">
        <w:rPr>
          <w:rFonts w:ascii="Calibri" w:eastAsia="Times New Roman" w:hAnsi="Calibri" w:cs="Times New Roman"/>
          <w:sz w:val="24"/>
          <w:szCs w:val="24"/>
        </w:rPr>
        <w:t xml:space="preserve">, Νικόλαος Αγγελιδάκης, Αφροδίτη Μιχαηλίδη, Χαρίλαος </w:t>
      </w:r>
      <w:proofErr w:type="spellStart"/>
      <w:r w:rsidRPr="00624EA2">
        <w:rPr>
          <w:rFonts w:ascii="Calibri" w:eastAsia="Times New Roman" w:hAnsi="Calibri" w:cs="Times New Roman"/>
          <w:sz w:val="24"/>
          <w:szCs w:val="24"/>
        </w:rPr>
        <w:t>Μπλάτσιος</w:t>
      </w:r>
      <w:proofErr w:type="spellEnd"/>
      <w:r w:rsidRPr="00624EA2">
        <w:rPr>
          <w:rFonts w:ascii="Calibri" w:eastAsia="Times New Roman" w:hAnsi="Calibri" w:cs="Times New Roman"/>
          <w:sz w:val="24"/>
          <w:szCs w:val="24"/>
        </w:rPr>
        <w:t xml:space="preserve">, Σταύρος Παπαδάκης, Γεώργιος Παυλίδης, Ελευθέριος Τζαγκαράκης, Αλέξης </w:t>
      </w:r>
      <w:proofErr w:type="spellStart"/>
      <w:r w:rsidRPr="00624EA2">
        <w:rPr>
          <w:rFonts w:ascii="Calibri" w:eastAsia="Times New Roman" w:hAnsi="Calibri" w:cs="Times New Roman"/>
          <w:sz w:val="24"/>
          <w:szCs w:val="24"/>
        </w:rPr>
        <w:t>Τζωρμπατζάκης</w:t>
      </w:r>
      <w:proofErr w:type="spellEnd"/>
      <w:r w:rsidRPr="00624EA2">
        <w:rPr>
          <w:rFonts w:ascii="Calibri" w:eastAsia="Times New Roman" w:hAnsi="Calibri" w:cs="Times New Roman"/>
          <w:sz w:val="24"/>
          <w:szCs w:val="24"/>
        </w:rPr>
        <w:t>, έκδοση ΙΤΥΕ «ΔΙΟΦΑΝΤΟΣ» 2014.</w:t>
      </w:r>
    </w:p>
    <w:p w:rsidR="00D66FE7" w:rsidRPr="00624EA2" w:rsidRDefault="00D66FE7" w:rsidP="00D66FE7">
      <w:pPr>
        <w:spacing w:after="0"/>
        <w:jc w:val="both"/>
        <w:rPr>
          <w:rFonts w:ascii="Calibri" w:eastAsia="Times New Roman" w:hAnsi="Calibri" w:cs="Times New Roman"/>
          <w:sz w:val="24"/>
          <w:szCs w:val="24"/>
        </w:rPr>
      </w:pPr>
    </w:p>
    <w:p w:rsidR="00D66FE7" w:rsidRPr="00624EA2" w:rsidRDefault="00D66FE7" w:rsidP="00D66FE7">
      <w:pPr>
        <w:spacing w:after="0"/>
        <w:jc w:val="both"/>
        <w:rPr>
          <w:rFonts w:ascii="Calibri" w:eastAsia="Times New Roman" w:hAnsi="Calibri" w:cs="Times New Roman"/>
          <w:sz w:val="24"/>
          <w:szCs w:val="24"/>
        </w:rPr>
      </w:pPr>
      <w:proofErr w:type="spellStart"/>
      <w:r w:rsidRPr="00624EA2">
        <w:rPr>
          <w:rFonts w:ascii="Calibri" w:eastAsia="Times New Roman" w:hAnsi="Calibri" w:cs="Times New Roman"/>
          <w:sz w:val="24"/>
          <w:szCs w:val="24"/>
        </w:rPr>
        <w:t>Eνότητα</w:t>
      </w:r>
      <w:proofErr w:type="spellEnd"/>
      <w:r w:rsidRPr="00624EA2">
        <w:rPr>
          <w:rFonts w:ascii="Calibri" w:eastAsia="Times New Roman" w:hAnsi="Calibri" w:cs="Times New Roman"/>
          <w:sz w:val="24"/>
          <w:szCs w:val="24"/>
        </w:rPr>
        <w:t xml:space="preserve"> 2: Προγραμματιστικά Περιβάλλοντα – Δημιουργία Εφαρμογών</w:t>
      </w:r>
    </w:p>
    <w:p w:rsidR="00D66FE7" w:rsidRPr="00624EA2" w:rsidRDefault="00D66FE7" w:rsidP="00D66FE7">
      <w:pPr>
        <w:spacing w:after="0"/>
        <w:jc w:val="both"/>
        <w:rPr>
          <w:rFonts w:ascii="Calibri" w:eastAsia="Times New Roman" w:hAnsi="Calibri" w:cs="Times New Roman"/>
          <w:sz w:val="24"/>
          <w:szCs w:val="24"/>
        </w:rPr>
      </w:pPr>
      <w:r w:rsidRPr="00624EA2">
        <w:rPr>
          <w:rFonts w:ascii="Calibri" w:eastAsia="Times New Roman" w:hAnsi="Calibri" w:cs="Times New Roman"/>
          <w:sz w:val="24"/>
          <w:szCs w:val="24"/>
        </w:rPr>
        <w:t>Κεφάλαιο 7  παράγραφος 7.1  (σελίδες 55 έως και 65)</w:t>
      </w:r>
    </w:p>
    <w:p w:rsidR="00D66FE7" w:rsidRPr="00624EA2" w:rsidRDefault="00D66FE7" w:rsidP="00D66FE7">
      <w:pPr>
        <w:spacing w:after="0"/>
        <w:jc w:val="both"/>
        <w:rPr>
          <w:rFonts w:ascii="Calibri" w:eastAsia="Times New Roman" w:hAnsi="Calibri" w:cs="Times New Roman"/>
          <w:sz w:val="24"/>
          <w:szCs w:val="24"/>
        </w:rPr>
      </w:pPr>
    </w:p>
    <w:p w:rsidR="00D66FE7" w:rsidRPr="00624EA2" w:rsidRDefault="00D66FE7" w:rsidP="00D66FE7">
      <w:pPr>
        <w:spacing w:after="0"/>
        <w:jc w:val="both"/>
        <w:rPr>
          <w:rFonts w:ascii="Calibri" w:eastAsia="Times New Roman" w:hAnsi="Calibri" w:cs="Times New Roman"/>
          <w:sz w:val="24"/>
          <w:szCs w:val="24"/>
        </w:rPr>
      </w:pPr>
      <w:proofErr w:type="spellStart"/>
      <w:r w:rsidRPr="00624EA2">
        <w:rPr>
          <w:rFonts w:ascii="Calibri" w:eastAsia="Times New Roman" w:hAnsi="Calibri" w:cs="Times New Roman"/>
          <w:sz w:val="24"/>
          <w:szCs w:val="24"/>
        </w:rPr>
        <w:t>Eνότητα</w:t>
      </w:r>
      <w:proofErr w:type="spellEnd"/>
      <w:r w:rsidRPr="00624EA2">
        <w:rPr>
          <w:rFonts w:ascii="Calibri" w:eastAsia="Times New Roman" w:hAnsi="Calibri" w:cs="Times New Roman"/>
          <w:sz w:val="24"/>
          <w:szCs w:val="24"/>
        </w:rPr>
        <w:t xml:space="preserve"> 3: Επικοινωνία και Διαδίκτυο</w:t>
      </w:r>
    </w:p>
    <w:p w:rsidR="00D66FE7" w:rsidRPr="00624EA2" w:rsidRDefault="00D66FE7" w:rsidP="00D66FE7">
      <w:pPr>
        <w:spacing w:after="0"/>
        <w:jc w:val="both"/>
        <w:rPr>
          <w:rFonts w:ascii="Calibri" w:eastAsia="Times New Roman" w:hAnsi="Calibri" w:cs="Times New Roman"/>
          <w:sz w:val="24"/>
          <w:szCs w:val="24"/>
        </w:rPr>
      </w:pPr>
      <w:r w:rsidRPr="00624EA2">
        <w:rPr>
          <w:rFonts w:ascii="Calibri" w:eastAsia="Times New Roman" w:hAnsi="Calibri" w:cs="Times New Roman"/>
          <w:sz w:val="24"/>
          <w:szCs w:val="24"/>
        </w:rPr>
        <w:lastRenderedPageBreak/>
        <w:t>Κεφάλαιο 11  παράγραφοι 11.1, 11.2  (σελίδες 94 έως και 99)</w:t>
      </w:r>
    </w:p>
    <w:p w:rsidR="00D66FE7" w:rsidRPr="00624EA2" w:rsidRDefault="00D66FE7" w:rsidP="00D66FE7">
      <w:pPr>
        <w:spacing w:after="0"/>
        <w:jc w:val="both"/>
        <w:rPr>
          <w:rFonts w:ascii="Calibri" w:eastAsia="Times New Roman" w:hAnsi="Calibri" w:cs="Times New Roman"/>
          <w:sz w:val="24"/>
          <w:szCs w:val="24"/>
        </w:rPr>
      </w:pPr>
    </w:p>
    <w:p w:rsidR="00D66FE7" w:rsidRPr="00624EA2" w:rsidRDefault="00D66FE7" w:rsidP="00D66FE7">
      <w:pPr>
        <w:spacing w:after="0"/>
        <w:jc w:val="both"/>
        <w:rPr>
          <w:rFonts w:ascii="Calibri" w:eastAsia="Times New Roman" w:hAnsi="Calibri" w:cs="Times New Roman"/>
          <w:sz w:val="24"/>
          <w:szCs w:val="24"/>
        </w:rPr>
      </w:pPr>
      <w:proofErr w:type="spellStart"/>
      <w:r w:rsidRPr="00624EA2">
        <w:rPr>
          <w:rFonts w:ascii="Calibri" w:eastAsia="Times New Roman" w:hAnsi="Calibri" w:cs="Times New Roman"/>
          <w:sz w:val="24"/>
          <w:szCs w:val="24"/>
        </w:rPr>
        <w:t>Eνότητα</w:t>
      </w:r>
      <w:proofErr w:type="spellEnd"/>
      <w:r w:rsidRPr="00624EA2">
        <w:rPr>
          <w:rFonts w:ascii="Calibri" w:eastAsia="Times New Roman" w:hAnsi="Calibri" w:cs="Times New Roman"/>
          <w:sz w:val="24"/>
          <w:szCs w:val="24"/>
        </w:rPr>
        <w:t xml:space="preserve"> 4: Συνεργασία και ασφάλεια στο Διαδίκτυο</w:t>
      </w:r>
    </w:p>
    <w:p w:rsidR="00D66FE7" w:rsidRPr="00624EA2" w:rsidRDefault="00D66FE7" w:rsidP="00D66FE7">
      <w:pPr>
        <w:spacing w:after="0"/>
        <w:jc w:val="both"/>
        <w:rPr>
          <w:rFonts w:ascii="Calibri" w:eastAsia="Times New Roman" w:hAnsi="Calibri" w:cs="Times New Roman"/>
          <w:sz w:val="24"/>
          <w:szCs w:val="24"/>
        </w:rPr>
      </w:pPr>
      <w:r w:rsidRPr="00624EA2">
        <w:rPr>
          <w:rFonts w:ascii="Calibri" w:eastAsia="Times New Roman" w:hAnsi="Calibri" w:cs="Times New Roman"/>
          <w:sz w:val="24"/>
          <w:szCs w:val="24"/>
        </w:rPr>
        <w:t>Κεφάλαιο 13 παράγραφοι 13.1, 13.2, 13.3  (σελίδες 111 έως και 118)</w:t>
      </w:r>
    </w:p>
    <w:p w:rsidR="00D66FE7" w:rsidRDefault="00D66FE7" w:rsidP="00D66FE7">
      <w:pPr>
        <w:spacing w:after="0"/>
        <w:jc w:val="both"/>
        <w:rPr>
          <w:rFonts w:cs="Arial"/>
          <w:b/>
          <w:color w:val="002060"/>
          <w:sz w:val="28"/>
          <w:szCs w:val="24"/>
        </w:rPr>
      </w:pPr>
    </w:p>
    <w:p w:rsidR="00D66FE7" w:rsidRPr="00FF2697" w:rsidRDefault="00D66FE7" w:rsidP="00D66FE7">
      <w:pPr>
        <w:spacing w:after="0"/>
        <w:jc w:val="both"/>
        <w:rPr>
          <w:rFonts w:cs="Arial"/>
          <w:b/>
          <w:color w:val="002060"/>
          <w:sz w:val="28"/>
          <w:szCs w:val="24"/>
        </w:rPr>
      </w:pPr>
      <w:r>
        <w:rPr>
          <w:rFonts w:cs="Arial"/>
          <w:b/>
          <w:color w:val="002060"/>
          <w:sz w:val="28"/>
          <w:szCs w:val="24"/>
        </w:rPr>
        <w:t>Τρόπος εξέτασης</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Η γραπτή εξέταση στο μάθημα Εφαρμογές Πληροφορικής στην Α΄ τάξη Ημερήσιου περιλαμβάνει θέματα διαβαθμισμένης δυσκολίας και συγκεκριμένα:</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α) δύο (2) θέματα θεωρίας,</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β) δύο (2) θέματα ασκήσεων ή προβλημάτων.</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Τα θέματα θεωρίας αποτελούνται από ερωτήσεις διαφόρων τύπων με τις οποίες ελέγχονται η γνώση και η κατανόηση της θεωρίας, η κριτική ικανότητα των μαθητών, η ικανότητα αξιοποίησης θεωρητικών γνώσεων για την αξιολόγηση δεδομένων και την εξαγωγή συμπερασμάτων και η δυνατότητα παρουσίασής τους με σωστούς επιστημονικούς όρους και σωστό γραπτό λόγο.</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Τα θέματα ασκήσεων ή προβλημάτων στοχεύουν στον έλεγχο της ικανότητας του μαθητή να χρησιμοποιεί, σε συνδυασμό, γνώσεις ή δεξιότητες που απέκτησε για την επίλυσή τους.</w:t>
      </w:r>
    </w:p>
    <w:p w:rsidR="00D66FE7" w:rsidRDefault="00D66FE7" w:rsidP="00D66FE7">
      <w:pPr>
        <w:jc w:val="both"/>
        <w:rPr>
          <w:rFonts w:cs="Arial"/>
          <w:b/>
          <w:color w:val="002060"/>
          <w:sz w:val="28"/>
          <w:szCs w:val="24"/>
        </w:rPr>
      </w:pPr>
      <w:r w:rsidRPr="009229D1">
        <w:rPr>
          <w:rFonts w:ascii="Calibri" w:eastAsia="Calibri" w:hAnsi="Calibri" w:cs="Times New Roman"/>
          <w:sz w:val="24"/>
          <w:lang w:eastAsia="en-US"/>
        </w:rPr>
        <w:t>Η βαθμολογία προκύπτει κατά 50% από τα θέματα της θεωρίας (2x25%) και κατά 50% από τις ασκήσεις ή τα προβλήματα (2x25%).</w:t>
      </w:r>
    </w:p>
    <w:p w:rsidR="00D66FE7" w:rsidRDefault="00D66FE7" w:rsidP="00FE0854">
      <w:pPr>
        <w:spacing w:after="0"/>
        <w:jc w:val="both"/>
        <w:rPr>
          <w:rFonts w:eastAsia="Times New Roman" w:cs="Times New Roman"/>
          <w:b/>
          <w:color w:val="002060"/>
          <w:sz w:val="28"/>
          <w:szCs w:val="24"/>
          <w:lang w:val="en-US"/>
        </w:rPr>
      </w:pPr>
    </w:p>
    <w:p w:rsidR="00D66FE7" w:rsidRDefault="00D66FE7" w:rsidP="00D66FE7">
      <w:pPr>
        <w:jc w:val="both"/>
        <w:rPr>
          <w:rFonts w:eastAsia="Times New Roman" w:cs="Palatino Linotype"/>
          <w:sz w:val="24"/>
          <w:szCs w:val="24"/>
        </w:rPr>
      </w:pPr>
    </w:p>
    <w:p w:rsidR="00D66FE7" w:rsidRDefault="00D66FE7" w:rsidP="00D66FE7">
      <w:pPr>
        <w:spacing w:after="0"/>
        <w:jc w:val="both"/>
        <w:rPr>
          <w:rFonts w:cs="Arial"/>
          <w:b/>
          <w:color w:val="002060"/>
          <w:sz w:val="28"/>
          <w:szCs w:val="24"/>
        </w:rPr>
      </w:pPr>
      <w:r>
        <w:rPr>
          <w:rFonts w:cs="Arial"/>
          <w:b/>
          <w:color w:val="002060"/>
          <w:sz w:val="28"/>
          <w:szCs w:val="24"/>
        </w:rPr>
        <w:t>ΘΡΗΣΚΕΥΤΙΚΑ</w:t>
      </w:r>
    </w:p>
    <w:p w:rsidR="00D66FE7" w:rsidRDefault="00D66FE7" w:rsidP="00D66FE7">
      <w:pPr>
        <w:spacing w:after="0"/>
        <w:jc w:val="both"/>
        <w:rPr>
          <w:rFonts w:cs="Arial"/>
          <w:b/>
          <w:color w:val="002060"/>
          <w:sz w:val="28"/>
          <w:szCs w:val="24"/>
        </w:rPr>
      </w:pPr>
      <w:r>
        <w:rPr>
          <w:rFonts w:cs="Arial"/>
          <w:b/>
          <w:color w:val="002060"/>
          <w:sz w:val="28"/>
          <w:szCs w:val="24"/>
        </w:rPr>
        <w:t>Εξεταστέα ύλη</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Θ.Ε.1 ΑΝΘΡΩΠΟΣ / ΠΡΟΣΩΠΟ</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1.1. Αναζήτηση του Θεού 1.3. Επικοινωνία 1.4 Ήθος</w:t>
      </w:r>
      <w:r w:rsidRPr="000070B8">
        <w:rPr>
          <w:rFonts w:eastAsia="Times New Roman" w:cs="Times New Roman"/>
          <w:sz w:val="24"/>
          <w:szCs w:val="24"/>
        </w:rPr>
        <w:t xml:space="preserve"> </w:t>
      </w:r>
      <w:r w:rsidRPr="00A15F80">
        <w:rPr>
          <w:rFonts w:eastAsia="Times New Roman" w:cs="Times New Roman"/>
          <w:sz w:val="24"/>
          <w:szCs w:val="24"/>
        </w:rPr>
        <w:t>1.5 Αγιότητα</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 xml:space="preserve">Θ.Ε.2  ΘΡΗΣΚΕΥΤΙΚΟΤΗΤΑ </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 xml:space="preserve">2.1. Πίστη 2.2. Λατρεία 2.3 Προσευχή 2.4. Γιορτή </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Θ.Ε. 3 ΚΟΙΝΟΤΗΤΑ</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3.1 Εκκλησία 3.2 Ευχαριστία  3.3. Ενότητα</w:t>
      </w:r>
    </w:p>
    <w:p w:rsidR="00D66FE7" w:rsidRPr="00A15F80" w:rsidRDefault="00D66FE7" w:rsidP="00D66FE7">
      <w:pPr>
        <w:spacing w:after="0"/>
        <w:jc w:val="both"/>
        <w:rPr>
          <w:rFonts w:eastAsia="Times New Roman" w:cs="Times New Roman"/>
          <w:sz w:val="24"/>
          <w:szCs w:val="24"/>
        </w:rPr>
      </w:pPr>
      <w:r w:rsidRPr="00A15F80">
        <w:rPr>
          <w:rFonts w:eastAsia="Times New Roman" w:cs="Times New Roman"/>
          <w:sz w:val="24"/>
          <w:szCs w:val="24"/>
        </w:rPr>
        <w:t xml:space="preserve">Θ.Ε. 4 ΑΞΙΕΣ </w:t>
      </w:r>
    </w:p>
    <w:p w:rsidR="00D66FE7" w:rsidRDefault="00D66FE7" w:rsidP="00D66FE7">
      <w:pPr>
        <w:spacing w:after="0"/>
        <w:jc w:val="both"/>
        <w:rPr>
          <w:rFonts w:cs="Arial"/>
          <w:b/>
          <w:color w:val="002060"/>
          <w:sz w:val="28"/>
          <w:szCs w:val="24"/>
        </w:rPr>
      </w:pPr>
      <w:r w:rsidRPr="00A15F80">
        <w:rPr>
          <w:rFonts w:eastAsia="Times New Roman" w:cs="Times New Roman"/>
          <w:sz w:val="24"/>
          <w:szCs w:val="24"/>
        </w:rPr>
        <w:t>4.1. Ελευθερία 4.2 Αγάπη</w:t>
      </w:r>
    </w:p>
    <w:p w:rsidR="00D66FE7" w:rsidRPr="00E12C7A" w:rsidRDefault="00D66FE7" w:rsidP="00D66FE7">
      <w:pPr>
        <w:spacing w:after="0"/>
        <w:rPr>
          <w:rFonts w:eastAsia="Times New Roman" w:cs="Arial"/>
          <w:b/>
          <w:bCs/>
          <w:iCs/>
          <w:color w:val="002060"/>
          <w:sz w:val="28"/>
          <w:szCs w:val="24"/>
        </w:rPr>
      </w:pPr>
      <w:r w:rsidRPr="00E12C7A">
        <w:rPr>
          <w:rFonts w:eastAsia="Times New Roman" w:cs="Arial"/>
          <w:b/>
          <w:bCs/>
          <w:iCs/>
          <w:color w:val="002060"/>
          <w:sz w:val="28"/>
          <w:szCs w:val="24"/>
        </w:rPr>
        <w:t>Τρόπος εξέτασης</w:t>
      </w:r>
    </w:p>
    <w:p w:rsidR="00D66FE7" w:rsidRPr="004A77A8" w:rsidRDefault="00D66FE7" w:rsidP="00D66FE7">
      <w:pPr>
        <w:spacing w:after="0"/>
        <w:jc w:val="both"/>
        <w:rPr>
          <w:rFonts w:eastAsia="Calibri" w:cs="Times New Roman"/>
          <w:sz w:val="24"/>
          <w:szCs w:val="24"/>
          <w:lang w:eastAsia="en-US"/>
        </w:rPr>
      </w:pPr>
      <w:r w:rsidRPr="004A77A8">
        <w:rPr>
          <w:rFonts w:eastAsia="Calibri" w:cs="Times New Roman"/>
          <w:sz w:val="24"/>
          <w:szCs w:val="24"/>
          <w:lang w:eastAsia="en-US"/>
        </w:rPr>
        <w:t>Για το μάθημα Θρησκευτικά στη Β΄ τάξη Ημερησίου Γενικού Λυκείου η εξέταση περιλαμβάνει δύο ομάδες θεμάτων:</w:t>
      </w:r>
    </w:p>
    <w:p w:rsidR="00D66FE7" w:rsidRPr="004A77A8" w:rsidRDefault="00D66FE7" w:rsidP="00D66FE7">
      <w:pPr>
        <w:jc w:val="both"/>
        <w:rPr>
          <w:rFonts w:eastAsia="Calibri" w:cs="Times New Roman"/>
          <w:sz w:val="24"/>
          <w:szCs w:val="24"/>
          <w:lang w:eastAsia="en-US"/>
        </w:rPr>
      </w:pPr>
      <w:r w:rsidRPr="004A77A8">
        <w:rPr>
          <w:rFonts w:eastAsia="Calibri" w:cs="Times New Roman"/>
          <w:sz w:val="24"/>
          <w:szCs w:val="24"/>
          <w:lang w:eastAsia="en-US"/>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D66FE7" w:rsidRPr="004A77A8" w:rsidRDefault="00D66FE7" w:rsidP="00D66FE7">
      <w:pPr>
        <w:jc w:val="both"/>
        <w:rPr>
          <w:rFonts w:eastAsia="Calibri" w:cs="Times New Roman"/>
          <w:sz w:val="24"/>
          <w:szCs w:val="24"/>
          <w:lang w:eastAsia="en-US"/>
        </w:rPr>
      </w:pPr>
      <w:r w:rsidRPr="004A77A8">
        <w:rPr>
          <w:rFonts w:eastAsia="Calibri" w:cs="Times New Roman"/>
          <w:sz w:val="24"/>
          <w:szCs w:val="24"/>
          <w:lang w:eastAsia="en-US"/>
        </w:rPr>
        <w:lastRenderedPageBreak/>
        <w:t xml:space="preserve">Το πρώτο θέμα περιλαμβάνει πέντε (5) ερωτήσεις </w:t>
      </w:r>
      <w:r>
        <w:rPr>
          <w:rFonts w:eastAsia="Calibri" w:cs="Times New Roman"/>
          <w:sz w:val="24"/>
          <w:szCs w:val="24"/>
          <w:lang w:eastAsia="en-US"/>
        </w:rPr>
        <w:t>κλειστού</w:t>
      </w:r>
      <w:r w:rsidRPr="004A77A8">
        <w:rPr>
          <w:rFonts w:eastAsia="Calibri" w:cs="Times New Roman"/>
          <w:sz w:val="24"/>
          <w:szCs w:val="24"/>
          <w:lang w:eastAsia="en-US"/>
        </w:rPr>
        <w:t xml:space="preserve"> τύπου και βαθμολογείται με είκοσι πέντε (25) μονάδες (5×5=25). </w:t>
      </w:r>
    </w:p>
    <w:p w:rsidR="00D66FE7" w:rsidRPr="004A77A8" w:rsidRDefault="00D66FE7" w:rsidP="00D66FE7">
      <w:pPr>
        <w:jc w:val="both"/>
        <w:rPr>
          <w:rFonts w:eastAsia="Calibri" w:cs="Times New Roman"/>
          <w:sz w:val="24"/>
          <w:szCs w:val="24"/>
          <w:lang w:eastAsia="en-US"/>
        </w:rPr>
      </w:pPr>
      <w:r w:rsidRPr="004A77A8">
        <w:rPr>
          <w:rFonts w:eastAsia="Calibri" w:cs="Times New Roman"/>
          <w:sz w:val="24"/>
          <w:szCs w:val="24"/>
          <w:lang w:eastAsia="en-US"/>
        </w:rPr>
        <w:t>Το δεύτερο θέμα περιλαμβάνει δύο (2) ερωτήσεις σύντομης απάντησης και βαθμολογείται με είκοσι πέντε (25) μονάδες. Η πρώτη ερώτηση βαθμολογείται με δεκα</w:t>
      </w:r>
      <w:r>
        <w:rPr>
          <w:rFonts w:eastAsia="Calibri" w:cs="Times New Roman"/>
          <w:sz w:val="24"/>
          <w:szCs w:val="24"/>
          <w:lang w:eastAsia="en-US"/>
        </w:rPr>
        <w:t>τρείς</w:t>
      </w:r>
      <w:r w:rsidRPr="004A77A8">
        <w:rPr>
          <w:rFonts w:eastAsia="Calibri" w:cs="Times New Roman"/>
          <w:sz w:val="24"/>
          <w:szCs w:val="24"/>
          <w:lang w:eastAsia="en-US"/>
        </w:rPr>
        <w:t xml:space="preserve"> (</w:t>
      </w:r>
      <w:r>
        <w:rPr>
          <w:rFonts w:eastAsia="Calibri" w:cs="Times New Roman"/>
          <w:sz w:val="24"/>
          <w:szCs w:val="24"/>
          <w:lang w:eastAsia="en-US"/>
        </w:rPr>
        <w:t>13</w:t>
      </w:r>
      <w:r w:rsidRPr="004A77A8">
        <w:rPr>
          <w:rFonts w:eastAsia="Calibri" w:cs="Times New Roman"/>
          <w:sz w:val="24"/>
          <w:szCs w:val="24"/>
          <w:lang w:eastAsia="en-US"/>
        </w:rPr>
        <w:t>) μονάδε</w:t>
      </w:r>
      <w:r>
        <w:rPr>
          <w:rFonts w:eastAsia="Calibri" w:cs="Times New Roman"/>
          <w:sz w:val="24"/>
          <w:szCs w:val="24"/>
          <w:lang w:eastAsia="en-US"/>
        </w:rPr>
        <w:t>ς και η δεύτερη με δώδεκα (12</w:t>
      </w:r>
      <w:r w:rsidRPr="004A77A8">
        <w:rPr>
          <w:rFonts w:eastAsia="Calibri" w:cs="Times New Roman"/>
          <w:sz w:val="24"/>
          <w:szCs w:val="24"/>
          <w:lang w:eastAsia="en-US"/>
        </w:rPr>
        <w:t>) μονάδες.</w:t>
      </w:r>
    </w:p>
    <w:p w:rsidR="00D66FE7" w:rsidRPr="004A77A8" w:rsidRDefault="00D66FE7" w:rsidP="00D66FE7">
      <w:pPr>
        <w:jc w:val="both"/>
        <w:rPr>
          <w:rFonts w:eastAsia="Calibri" w:cs="Times New Roman"/>
          <w:sz w:val="24"/>
          <w:szCs w:val="24"/>
          <w:lang w:eastAsia="en-US"/>
        </w:rPr>
      </w:pPr>
      <w:r w:rsidRPr="004A77A8">
        <w:rPr>
          <w:rFonts w:eastAsia="Calibri" w:cs="Times New Roman"/>
          <w:sz w:val="24"/>
          <w:szCs w:val="24"/>
          <w:lang w:eastAsia="en-US"/>
        </w:rPr>
        <w:t xml:space="preserve">β) Η δεύτερη ομάδα περιλαμβάνει δύο θέματα με αντίστοιχες ερωτήσεις ευρύτερης ανάπτυξης, με τις οποίες ελέγχεται η ικανότητα συνθετικής και κριτικής ανάλυσης αλλά και διασύνδεσης γνώσεων, γεγονότων και διαδικασιών που απέκτησαν οι μαθητές. </w:t>
      </w:r>
    </w:p>
    <w:p w:rsidR="00D66FE7" w:rsidRPr="004A77A8" w:rsidRDefault="00D66FE7" w:rsidP="00D66FE7">
      <w:pPr>
        <w:jc w:val="both"/>
        <w:rPr>
          <w:rFonts w:eastAsia="Calibri" w:cs="Times New Roman"/>
          <w:sz w:val="24"/>
          <w:szCs w:val="24"/>
          <w:lang w:eastAsia="en-US"/>
        </w:rPr>
      </w:pPr>
      <w:r w:rsidRPr="004A77A8">
        <w:rPr>
          <w:rFonts w:eastAsia="Calibri" w:cs="Times New Roman"/>
          <w:sz w:val="24"/>
          <w:szCs w:val="24"/>
          <w:lang w:eastAsia="en-US"/>
        </w:rPr>
        <w:t xml:space="preserve">Το πρώτο θέμα περιλαμβάνει μία (1) ερώτηση και βαθμολογείται με είκοσι πέντε (25) μονάδες. </w:t>
      </w:r>
    </w:p>
    <w:p w:rsidR="00D66FE7" w:rsidRPr="006B3F59" w:rsidRDefault="00D66FE7" w:rsidP="00D66FE7">
      <w:pPr>
        <w:jc w:val="both"/>
        <w:rPr>
          <w:rFonts w:eastAsia="Calibri" w:cs="Times New Roman"/>
          <w:sz w:val="24"/>
          <w:szCs w:val="24"/>
          <w:lang w:eastAsia="en-US"/>
        </w:rPr>
      </w:pPr>
      <w:r w:rsidRPr="004A77A8">
        <w:rPr>
          <w:rFonts w:eastAsia="Calibri" w:cs="Times New Roman"/>
          <w:sz w:val="24"/>
          <w:szCs w:val="24"/>
          <w:lang w:eastAsia="en-US"/>
        </w:rPr>
        <w:t>Το δεύτερο θέμα περιλαμβάνει επίσης μία (1) ερώτηση και βαθμολογείται με είκοσι πέντε (25) μονάδες.</w:t>
      </w:r>
    </w:p>
    <w:p w:rsidR="00D66FE7" w:rsidRDefault="00D66FE7" w:rsidP="00D66FE7">
      <w:pPr>
        <w:spacing w:after="0"/>
        <w:jc w:val="both"/>
        <w:rPr>
          <w:rFonts w:cs="Arial"/>
          <w:b/>
          <w:color w:val="002060"/>
          <w:sz w:val="28"/>
          <w:szCs w:val="24"/>
        </w:rPr>
      </w:pPr>
    </w:p>
    <w:p w:rsidR="00D66FE7" w:rsidRPr="00D66FE7" w:rsidRDefault="00D66FE7" w:rsidP="00FE0854">
      <w:pPr>
        <w:spacing w:after="0"/>
        <w:jc w:val="both"/>
        <w:rPr>
          <w:rFonts w:eastAsia="Times New Roman" w:cs="Times New Roman"/>
          <w:b/>
          <w:color w:val="002060"/>
          <w:sz w:val="28"/>
          <w:szCs w:val="24"/>
        </w:rPr>
      </w:pPr>
    </w:p>
    <w:p w:rsidR="00D66FE7" w:rsidRDefault="00D66FE7" w:rsidP="00D66FE7">
      <w:pPr>
        <w:spacing w:after="0"/>
        <w:jc w:val="both"/>
        <w:rPr>
          <w:rFonts w:cs="Arial"/>
          <w:b/>
          <w:color w:val="002060"/>
          <w:sz w:val="28"/>
          <w:szCs w:val="24"/>
        </w:rPr>
      </w:pPr>
      <w:r w:rsidRPr="000A6318">
        <w:rPr>
          <w:rFonts w:cs="Arial"/>
          <w:b/>
          <w:color w:val="002060"/>
          <w:sz w:val="28"/>
          <w:szCs w:val="24"/>
        </w:rPr>
        <w:t>ΙΣΤΟΡΙΑ</w:t>
      </w:r>
    </w:p>
    <w:p w:rsidR="00D66FE7" w:rsidRDefault="00D66FE7" w:rsidP="00D66FE7">
      <w:pPr>
        <w:spacing w:after="0"/>
        <w:jc w:val="both"/>
        <w:rPr>
          <w:rFonts w:cs="Arial"/>
          <w:b/>
          <w:color w:val="002060"/>
          <w:sz w:val="28"/>
          <w:szCs w:val="24"/>
        </w:rPr>
      </w:pPr>
      <w:r>
        <w:rPr>
          <w:rFonts w:cs="Arial"/>
          <w:b/>
          <w:color w:val="002060"/>
          <w:sz w:val="28"/>
          <w:szCs w:val="24"/>
        </w:rPr>
        <w:t>Εξεταστέα ύλη</w:t>
      </w:r>
    </w:p>
    <w:p w:rsidR="00D66FE7" w:rsidRPr="00753951" w:rsidRDefault="00D66FE7" w:rsidP="00D66FE7">
      <w:pPr>
        <w:spacing w:after="0" w:line="240" w:lineRule="auto"/>
        <w:rPr>
          <w:rFonts w:ascii="Calibri" w:eastAsia="Times New Roman" w:hAnsi="Calibri" w:cs="Calibri"/>
          <w:sz w:val="24"/>
          <w:szCs w:val="24"/>
        </w:rPr>
      </w:pPr>
      <w:r w:rsidRPr="00753951">
        <w:rPr>
          <w:rFonts w:ascii="Calibri" w:eastAsia="Times New Roman" w:hAnsi="Calibri" w:cs="Calibri"/>
          <w:sz w:val="24"/>
          <w:szCs w:val="24"/>
        </w:rPr>
        <w:t>Από το σχολικό εγχειρίδιο « ΙΣΤΟΡΙΑ ΤΟΥ ΑΡΧΑΙΟΥ ΚΟΣΜΟΥ» Α΄ ΓΕΝΙΚΟΥ ΛΥΚΕΙΟΥ :</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Ομηρική εποχή (πρώτη παράγραφος της ενότητας),  σ. 76</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Οικονομική, κοινωνική και πολιτική οργάνωση,  (μέχρι «…των πόλεων – κρατών») σ. 80-82</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Αρχαϊκή εποχή (2 εισαγωγικές παράγραφοι), σ. 84 </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Η γένεση της Πόλης –κράτους, σ. 84-85, </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Η σημασία του θεσμού της πόλης κράτους, σ. 85-86 (μέχρι «…πόλης –κράτους») </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Η κρίση του ομηρικού κόσμου, σ. 87-88 </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Η αντιμετώπιση της κρίσης, σ. 88</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Ο  </w:t>
      </w:r>
      <w:proofErr w:type="spellStart"/>
      <w:r w:rsidRPr="00753951">
        <w:rPr>
          <w:rFonts w:ascii="Calibri" w:eastAsia="Times New Roman" w:hAnsi="Calibri" w:cs="Calibri"/>
          <w:sz w:val="24"/>
          <w:szCs w:val="24"/>
        </w:rPr>
        <w:t>β΄</w:t>
      </w:r>
      <w:proofErr w:type="spellEnd"/>
      <w:r w:rsidRPr="00753951">
        <w:rPr>
          <w:rFonts w:ascii="Calibri" w:eastAsia="Times New Roman" w:hAnsi="Calibri" w:cs="Calibri"/>
          <w:sz w:val="24"/>
          <w:szCs w:val="24"/>
        </w:rPr>
        <w:t xml:space="preserve"> αποικισμός, ( από «Από τα μέσα του 8</w:t>
      </w:r>
      <w:r w:rsidRPr="00753951">
        <w:rPr>
          <w:rFonts w:ascii="Calibri" w:eastAsia="Times New Roman" w:hAnsi="Calibri" w:cs="Calibri"/>
          <w:sz w:val="24"/>
          <w:szCs w:val="24"/>
          <w:vertAlign w:val="superscript"/>
        </w:rPr>
        <w:t>ου</w:t>
      </w:r>
      <w:r w:rsidRPr="00753951">
        <w:rPr>
          <w:rFonts w:ascii="Calibri" w:eastAsia="Times New Roman" w:hAnsi="Calibri" w:cs="Calibri"/>
          <w:sz w:val="24"/>
          <w:szCs w:val="24"/>
        </w:rPr>
        <w:t xml:space="preserve"> αιώνα </w:t>
      </w:r>
      <w:proofErr w:type="spellStart"/>
      <w:r w:rsidRPr="00753951">
        <w:rPr>
          <w:rFonts w:ascii="Calibri" w:eastAsia="Times New Roman" w:hAnsi="Calibri" w:cs="Calibri"/>
          <w:sz w:val="24"/>
          <w:szCs w:val="24"/>
        </w:rPr>
        <w:t>π.Χ.</w:t>
      </w:r>
      <w:proofErr w:type="spellEnd"/>
      <w:r w:rsidRPr="00753951">
        <w:rPr>
          <w:rFonts w:ascii="Calibri" w:eastAsia="Times New Roman" w:hAnsi="Calibri" w:cs="Calibri"/>
          <w:sz w:val="24"/>
          <w:szCs w:val="24"/>
        </w:rPr>
        <w:t>) σ.89-92</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Τα Πολιτεύματα, σ. 92 -94</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Κλασική εποχή (480-323 </w:t>
      </w:r>
      <w:proofErr w:type="spellStart"/>
      <w:r w:rsidRPr="00753951">
        <w:rPr>
          <w:rFonts w:ascii="Calibri" w:eastAsia="Times New Roman" w:hAnsi="Calibri" w:cs="Calibri"/>
          <w:sz w:val="24"/>
          <w:szCs w:val="24"/>
        </w:rPr>
        <w:t>π.Χ.</w:t>
      </w:r>
      <w:proofErr w:type="spellEnd"/>
      <w:r w:rsidRPr="00753951">
        <w:rPr>
          <w:rFonts w:ascii="Calibri" w:eastAsia="Times New Roman" w:hAnsi="Calibri" w:cs="Calibri"/>
          <w:sz w:val="24"/>
          <w:szCs w:val="24"/>
        </w:rPr>
        <w:t>) (εισαγωγικό τμήμα),  σ. 98</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 Η συμμαχία της Δήλου-Αθηναϊκή ηγεμονία, σ. 98- 99 ( μέχρι « …αυξανόμενη δύναμη της Αθήνας»)</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Η εποχή του Περικλή, σ.100-103 </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Η πανελλήνια ιδέα, σ. 105-106</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Το Συνέδριο Κορίνθου, σ. 107-108 (από «Η πανελλήνια ένωση… μέχρι «….πατέρα του».)</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Το έργο του Μεγάλου Αλεξάνδρου, σ. 109-112</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Ασκήσεις –Δραστηριότητες σχετικές με την εξεταστέα ύλη και «φυλετικό κράτος» από τον Ερμηνευτικό Πίνακα Όρων.</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Τα χαρακτηριστικά του ελληνιστικού κόσμου (μέχρι «βασίλεια της Ανατολής»), σ.127-129</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Ο ελληνιστικός πολιτισμός: Η γλώσσα, σ.142-143,  Οι τέχνες, σ. 148-150</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Η ίδρυση της Ρώμης και η οργάνωση της, σ. 170-172</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Η συγκρότηση της ρωμαϊκής πολιτείας – </w:t>
      </w:r>
      <w:proofErr w:type="spellStart"/>
      <w:r w:rsidRPr="00753951">
        <w:rPr>
          <w:rFonts w:ascii="Calibri" w:eastAsia="Times New Roman" w:hAnsi="Calibri" w:cs="Calibri"/>
          <w:sz w:val="24"/>
          <w:szCs w:val="24"/>
        </w:rPr>
        <w:t>Res</w:t>
      </w:r>
      <w:proofErr w:type="spellEnd"/>
      <w:r w:rsidRPr="00753951">
        <w:rPr>
          <w:rFonts w:ascii="Calibri" w:eastAsia="Times New Roman" w:hAnsi="Calibri" w:cs="Calibri"/>
          <w:sz w:val="24"/>
          <w:szCs w:val="24"/>
        </w:rPr>
        <w:t xml:space="preserve"> </w:t>
      </w:r>
      <w:proofErr w:type="spellStart"/>
      <w:r w:rsidRPr="00753951">
        <w:rPr>
          <w:rFonts w:ascii="Calibri" w:eastAsia="Times New Roman" w:hAnsi="Calibri" w:cs="Calibri"/>
          <w:sz w:val="24"/>
          <w:szCs w:val="24"/>
        </w:rPr>
        <w:t>publica</w:t>
      </w:r>
      <w:proofErr w:type="spellEnd"/>
      <w:r w:rsidRPr="00753951">
        <w:rPr>
          <w:rFonts w:ascii="Calibri" w:eastAsia="Times New Roman" w:hAnsi="Calibri" w:cs="Calibri"/>
          <w:sz w:val="24"/>
          <w:szCs w:val="24"/>
        </w:rPr>
        <w:t>, σ. 172-174</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H επικράτηση των Ρωμαίων, σ. 175-176</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proofErr w:type="spellStart"/>
      <w:r w:rsidRPr="00753951">
        <w:rPr>
          <w:rFonts w:ascii="Calibri" w:eastAsia="Times New Roman" w:hAnsi="Calibri" w:cs="Calibri"/>
          <w:sz w:val="24"/>
          <w:szCs w:val="24"/>
        </w:rPr>
        <w:lastRenderedPageBreak/>
        <w:t>Oι</w:t>
      </w:r>
      <w:proofErr w:type="spellEnd"/>
      <w:r w:rsidRPr="00753951">
        <w:rPr>
          <w:rFonts w:ascii="Calibri" w:eastAsia="Times New Roman" w:hAnsi="Calibri" w:cs="Calibri"/>
          <w:sz w:val="24"/>
          <w:szCs w:val="24"/>
        </w:rPr>
        <w:t xml:space="preserve"> συνέπειες των κατακτήσεων: </w:t>
      </w:r>
      <w:r w:rsidRPr="00753951">
        <w:rPr>
          <w:rFonts w:ascii="Calibri" w:eastAsia="Times New Roman" w:hAnsi="Calibri" w:cs="Calibri"/>
          <w:bCs/>
          <w:color w:val="000000"/>
          <w:sz w:val="24"/>
          <w:szCs w:val="24"/>
          <w:shd w:val="clear" w:color="auto" w:fill="FFFFFF"/>
        </w:rPr>
        <w:t>Οικονομικές, κοινωνικές και πολιτιστικές αλλαγές</w:t>
      </w:r>
      <w:r w:rsidRPr="00753951">
        <w:rPr>
          <w:rFonts w:ascii="Calibri" w:eastAsia="Times New Roman" w:hAnsi="Calibri" w:cs="Calibri"/>
          <w:sz w:val="24"/>
          <w:szCs w:val="24"/>
        </w:rPr>
        <w:t>, σ. 190-193</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bCs/>
          <w:color w:val="000000"/>
          <w:sz w:val="24"/>
          <w:szCs w:val="24"/>
          <w:shd w:val="clear" w:color="auto" w:fill="FFFFFF"/>
        </w:rPr>
        <w:t xml:space="preserve">Οι μεταρρυθμιστικές προσπάθειες: </w:t>
      </w:r>
      <w:r w:rsidRPr="00753951">
        <w:rPr>
          <w:rFonts w:ascii="Calibri" w:eastAsia="Times New Roman" w:hAnsi="Calibri" w:cs="Calibri"/>
          <w:sz w:val="24"/>
          <w:szCs w:val="24"/>
        </w:rPr>
        <w:t>Τιβέριος και Γάιος Γράκχος, σ. 195-197</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H ρωμαϊκή αυτοκρατορία: Η εποχή του Αυγούστου (27 π.Χ.-14 </w:t>
      </w:r>
      <w:proofErr w:type="spellStart"/>
      <w:r w:rsidRPr="00753951">
        <w:rPr>
          <w:rFonts w:ascii="Calibri" w:eastAsia="Times New Roman" w:hAnsi="Calibri" w:cs="Calibri"/>
          <w:sz w:val="24"/>
          <w:szCs w:val="24"/>
        </w:rPr>
        <w:t>μ.Χ</w:t>
      </w:r>
      <w:proofErr w:type="spellEnd"/>
      <w:r w:rsidRPr="00753951">
        <w:rPr>
          <w:rFonts w:ascii="Calibri" w:eastAsia="Times New Roman" w:hAnsi="Calibri" w:cs="Calibri"/>
          <w:sz w:val="24"/>
          <w:szCs w:val="24"/>
        </w:rPr>
        <w:t>.), σ. 208-211 (μέχρι «…των ανατολικών λαών»)</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Ο πολιτισμός την εποχή του Αυγούστου σ, 212-213 (μέχρι και «χρυσός αιώνας του Αυγούστου»)</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 xml:space="preserve">Οι διάδοχοι του Αυγούστου (14-193 </w:t>
      </w:r>
      <w:proofErr w:type="spellStart"/>
      <w:r w:rsidRPr="00753951">
        <w:rPr>
          <w:rFonts w:ascii="Calibri" w:eastAsia="Times New Roman" w:hAnsi="Calibri" w:cs="Calibri"/>
          <w:sz w:val="24"/>
          <w:szCs w:val="24"/>
        </w:rPr>
        <w:t>μ.Χ</w:t>
      </w:r>
      <w:proofErr w:type="spellEnd"/>
      <w:r w:rsidRPr="00753951">
        <w:rPr>
          <w:rFonts w:ascii="Calibri" w:eastAsia="Times New Roman" w:hAnsi="Calibri" w:cs="Calibri"/>
          <w:sz w:val="24"/>
          <w:szCs w:val="24"/>
        </w:rPr>
        <w:t xml:space="preserve">.): (από « Η απόκτηση του δικαιώματος </w:t>
      </w:r>
      <w:proofErr w:type="spellStart"/>
      <w:r w:rsidRPr="00753951">
        <w:rPr>
          <w:rFonts w:ascii="Calibri" w:eastAsia="Times New Roman" w:hAnsi="Calibri" w:cs="Calibri"/>
          <w:sz w:val="24"/>
          <w:szCs w:val="24"/>
        </w:rPr>
        <w:t>μέχρι…τον</w:t>
      </w:r>
      <w:proofErr w:type="spellEnd"/>
      <w:r w:rsidRPr="00753951">
        <w:rPr>
          <w:rFonts w:ascii="Calibri" w:eastAsia="Times New Roman" w:hAnsi="Calibri" w:cs="Calibri"/>
          <w:sz w:val="24"/>
          <w:szCs w:val="24"/>
        </w:rPr>
        <w:t xml:space="preserve"> 4</w:t>
      </w:r>
      <w:r w:rsidRPr="00753951">
        <w:rPr>
          <w:rFonts w:ascii="Calibri" w:eastAsia="Times New Roman" w:hAnsi="Calibri" w:cs="Calibri"/>
          <w:sz w:val="24"/>
          <w:szCs w:val="24"/>
          <w:vertAlign w:val="superscript"/>
        </w:rPr>
        <w:t>ο</w:t>
      </w:r>
      <w:r w:rsidRPr="00753951">
        <w:rPr>
          <w:rFonts w:ascii="Calibri" w:eastAsia="Times New Roman" w:hAnsi="Calibri" w:cs="Calibri"/>
          <w:sz w:val="24"/>
          <w:szCs w:val="24"/>
        </w:rPr>
        <w:t xml:space="preserve"> αιώνα </w:t>
      </w:r>
      <w:proofErr w:type="spellStart"/>
      <w:r w:rsidRPr="00753951">
        <w:rPr>
          <w:rFonts w:ascii="Calibri" w:eastAsia="Times New Roman" w:hAnsi="Calibri" w:cs="Calibri"/>
          <w:sz w:val="24"/>
          <w:szCs w:val="24"/>
        </w:rPr>
        <w:t>μ.Χ</w:t>
      </w:r>
      <w:proofErr w:type="spellEnd"/>
      <w:r w:rsidRPr="00753951">
        <w:rPr>
          <w:rFonts w:ascii="Calibri" w:eastAsia="Times New Roman" w:hAnsi="Calibri" w:cs="Calibri"/>
          <w:sz w:val="24"/>
          <w:szCs w:val="24"/>
        </w:rPr>
        <w:t xml:space="preserve">.») διάταγμα </w:t>
      </w:r>
      <w:proofErr w:type="spellStart"/>
      <w:r w:rsidRPr="00753951">
        <w:rPr>
          <w:rFonts w:ascii="Calibri" w:eastAsia="Times New Roman" w:hAnsi="Calibri" w:cs="Calibri"/>
          <w:sz w:val="24"/>
          <w:szCs w:val="24"/>
        </w:rPr>
        <w:t>Καρακάλλα</w:t>
      </w:r>
      <w:proofErr w:type="spellEnd"/>
      <w:r w:rsidRPr="00753951">
        <w:rPr>
          <w:rFonts w:ascii="Calibri" w:eastAsia="Times New Roman" w:hAnsi="Calibri" w:cs="Calibri"/>
          <w:sz w:val="24"/>
          <w:szCs w:val="24"/>
        </w:rPr>
        <w:t xml:space="preserve"> και τη σημασία του, σ. 215 – 216</w:t>
      </w:r>
    </w:p>
    <w:p w:rsidR="00D66FE7" w:rsidRPr="00753951" w:rsidRDefault="00D66FE7" w:rsidP="00D66FE7">
      <w:pPr>
        <w:numPr>
          <w:ilvl w:val="0"/>
          <w:numId w:val="3"/>
        </w:numPr>
        <w:spacing w:after="0" w:line="240" w:lineRule="auto"/>
        <w:ind w:left="284"/>
        <w:rPr>
          <w:rFonts w:ascii="Calibri" w:eastAsia="Times New Roman" w:hAnsi="Calibri" w:cs="Calibri"/>
          <w:sz w:val="24"/>
          <w:szCs w:val="24"/>
        </w:rPr>
      </w:pPr>
      <w:r w:rsidRPr="00753951">
        <w:rPr>
          <w:rFonts w:ascii="Calibri" w:eastAsia="Times New Roman" w:hAnsi="Calibri" w:cs="Calibri"/>
          <w:sz w:val="24"/>
          <w:szCs w:val="24"/>
        </w:rPr>
        <w:t>Χάρτης «Το ρωμαϊκό κράτος την εποχή του Τραϊανού», σ.217</w:t>
      </w:r>
    </w:p>
    <w:p w:rsidR="00D66FE7" w:rsidRDefault="00D66FE7" w:rsidP="00D66FE7">
      <w:pPr>
        <w:spacing w:after="0"/>
        <w:jc w:val="both"/>
        <w:rPr>
          <w:rFonts w:cs="Arial"/>
          <w:b/>
          <w:color w:val="002060"/>
          <w:sz w:val="28"/>
          <w:szCs w:val="24"/>
        </w:rPr>
      </w:pPr>
    </w:p>
    <w:p w:rsidR="00D66FE7" w:rsidRDefault="00D66FE7" w:rsidP="00D66FE7">
      <w:pPr>
        <w:spacing w:after="0"/>
        <w:jc w:val="both"/>
        <w:rPr>
          <w:rFonts w:cs="Arial"/>
          <w:b/>
          <w:color w:val="002060"/>
          <w:sz w:val="28"/>
          <w:szCs w:val="24"/>
        </w:rPr>
      </w:pPr>
      <w:r>
        <w:rPr>
          <w:rFonts w:cs="Arial"/>
          <w:b/>
          <w:color w:val="002060"/>
          <w:sz w:val="28"/>
          <w:szCs w:val="24"/>
        </w:rPr>
        <w:t>Τρόπος εξέτασης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Οι μαθητές στην Α΄ τάξη Ημερήσιου Γενικού Λυκείου αξιολογούνται στο μάθημα της Ιστορίας με συνδυασμό θεμάτων/ερωτήσεων, που ταξινομούνται σε δύο (2) ομάδες: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Ι. Στην ομάδα Α΄ περιλαμβάνονται δύο (2) θέματα που αναλύονται σε επιμέρους ερωτήσεις, με τις οποίες ελέγχονται οι ιστορικές γνώσεις των μαθητών (χρονολογίες, ιστορικές έννοιες, ιστορικά φαινόμενα ή γεγονότα, δράση προσώπων κ.λπ.):</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 xml:space="preserve">1. Το πρώτο θέμα περιλαμβάνει: α) ερωτήσεις αντικειμενικού τύπου (1.α), που βαθμολογούνται με δέκα (10) </w:t>
      </w:r>
      <w:proofErr w:type="spellStart"/>
      <w:r w:rsidRPr="00B76F34">
        <w:rPr>
          <w:rFonts w:eastAsia="Times New Roman" w:cs="Times New Roman"/>
          <w:sz w:val="24"/>
          <w:szCs w:val="24"/>
        </w:rPr>
        <w:t>μονάδες·β</w:t>
      </w:r>
      <w:proofErr w:type="spellEnd"/>
      <w:r w:rsidRPr="00B76F34">
        <w:rPr>
          <w:rFonts w:eastAsia="Times New Roman" w:cs="Times New Roman"/>
          <w:sz w:val="24"/>
          <w:szCs w:val="24"/>
        </w:rPr>
        <w:t>) εξήγηση δύο ή τριών ιστορικών όρων/εννοιών (1.β), που βαθμολογείται με δεκαπέντε (15) μονάδες.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2. Το δεύτερο θέμα περιλαμβάνει δύο ερωτήσεις σύντομης απάντησης (2.α.) και (2.β.) και βαθμολογείται με είκοσι πέντε (25) μονάδες.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ΙΙ. Στην ομάδα Β΄ περιλαμβάνονται δύο (2) θέματα, που το καθένα μπορεί να αναλύεται σε δύο επιμέρους ερωτήσεις, με τις οποίες ελέγχονται η ικανότητα των μαθητών στη σύνθεση των ιστορικών γνώσεων και η κριτική προσέγγισή τους (ανάλυση ή σύνθεση αιτίων ή συνθηκών, αποτίμηση της δράσης προσώπων, αξιολόγηση αποτελεσμάτων, σύγκριση απόψεων, προέκταση ιστορικών πληροφοριών κ.λπ.). Τα θέματα αυτής της ομάδας επιλέγονται από ενότητες της εξεταστέας ύλης διαφορετικές εκείνων από τις οποίες προέρχονται οι ερωτήσεις (2.α) και (2.β) της ομάδας Α΄ και βαθμολογούνται αθροιστικά με 50 μονάδες. Στην περίπτωση αυτής της ομάδας χρησιμοποιούνται και ερωτήσεις επεξεργασίας ιστορικού υλικού, το οποίο δίνεται στους μαθητές φωτοτυπημένο. Το υλικό αυτό προέρχεται από ιστορικές μαρτυρίες, αρχαιολογικές μελέτες, έργα τέχνης, φωτογραφίες, στατιστικούς πίνακες, χάρτες, διαγράμματα και από όλα εκείνα τα στοιχεία που χρησιμοποιούνται ως ιστορικά τεκμήρια ή ως μέσα άντλησης πληροφοριών για την εξαγωγή ιστορικών συμπερασμάτων.</w:t>
      </w:r>
    </w:p>
    <w:p w:rsidR="00D66FE7" w:rsidRDefault="00D66FE7" w:rsidP="00D66FE7">
      <w:pPr>
        <w:jc w:val="both"/>
        <w:rPr>
          <w:rFonts w:eastAsia="Times New Roman" w:cs="Times New Roman"/>
          <w:sz w:val="24"/>
          <w:szCs w:val="24"/>
        </w:rPr>
      </w:pPr>
      <w:r w:rsidRPr="00B76F34">
        <w:rPr>
          <w:rFonts w:eastAsia="Times New Roman" w:cs="Times New Roman"/>
          <w:sz w:val="24"/>
          <w:szCs w:val="24"/>
        </w:rPr>
        <w:t>Η βαθμολογία κάθε ερώτησης των παραπάνω θεμάτων και των δύο ομάδων διαφοροποιείται ανάλογα με τον βαθμό δυσκολίας της. Οι βαθμολογικές μονάδες καθεμιάς καθορίζονται κατά τη διατύπωση των θεμάτων και ανακοινώνονται γραπτώς στους μαθητές.</w:t>
      </w:r>
    </w:p>
    <w:p w:rsidR="00D66FE7" w:rsidRDefault="00D66FE7" w:rsidP="00FE0854">
      <w:pPr>
        <w:spacing w:after="0"/>
        <w:jc w:val="both"/>
        <w:rPr>
          <w:rFonts w:eastAsia="Times New Roman" w:cs="Times New Roman"/>
          <w:b/>
          <w:color w:val="002060"/>
          <w:sz w:val="28"/>
          <w:szCs w:val="24"/>
          <w:lang w:val="en-US"/>
        </w:rPr>
      </w:pPr>
    </w:p>
    <w:p w:rsidR="00D66FE7" w:rsidRDefault="00D66FE7" w:rsidP="00FE0854">
      <w:pPr>
        <w:spacing w:after="0"/>
        <w:jc w:val="both"/>
        <w:rPr>
          <w:rFonts w:eastAsia="Times New Roman" w:cs="Times New Roman"/>
          <w:b/>
          <w:color w:val="002060"/>
          <w:sz w:val="28"/>
          <w:szCs w:val="24"/>
          <w:lang w:val="en-US"/>
        </w:rPr>
      </w:pPr>
    </w:p>
    <w:p w:rsidR="00D66FE7" w:rsidRDefault="00D66FE7" w:rsidP="00D66FE7">
      <w:pPr>
        <w:spacing w:after="0"/>
        <w:jc w:val="both"/>
        <w:rPr>
          <w:rFonts w:cs="Arial"/>
          <w:b/>
          <w:color w:val="002060"/>
          <w:sz w:val="28"/>
          <w:szCs w:val="24"/>
        </w:rPr>
      </w:pPr>
      <w:r>
        <w:rPr>
          <w:rFonts w:cs="Arial"/>
          <w:b/>
          <w:color w:val="002060"/>
          <w:sz w:val="28"/>
          <w:szCs w:val="24"/>
        </w:rPr>
        <w:t xml:space="preserve">ΚΑΛΛΙΤΕΧΝΙΚΗ ΠΑΙΔΕΙΑ </w:t>
      </w:r>
      <w:r w:rsidRPr="00FF2697">
        <w:rPr>
          <w:rFonts w:cs="Arial"/>
          <w:b/>
          <w:color w:val="002060"/>
          <w:sz w:val="28"/>
          <w:szCs w:val="24"/>
        </w:rPr>
        <w:t>(μάθημα επιλογής)</w:t>
      </w:r>
    </w:p>
    <w:p w:rsidR="00D66FE7" w:rsidRDefault="00D66FE7" w:rsidP="00D66FE7">
      <w:pPr>
        <w:spacing w:after="0"/>
        <w:jc w:val="both"/>
        <w:rPr>
          <w:rFonts w:cs="Arial"/>
          <w:b/>
          <w:color w:val="002060"/>
          <w:sz w:val="28"/>
          <w:szCs w:val="24"/>
        </w:rPr>
      </w:pPr>
    </w:p>
    <w:p w:rsidR="00D66FE7" w:rsidRDefault="00D66FE7" w:rsidP="00D66FE7">
      <w:pPr>
        <w:spacing w:after="0"/>
        <w:jc w:val="both"/>
        <w:rPr>
          <w:rFonts w:cs="Arial"/>
          <w:b/>
          <w:color w:val="002060"/>
          <w:sz w:val="28"/>
          <w:szCs w:val="24"/>
        </w:rPr>
      </w:pPr>
      <w:r>
        <w:rPr>
          <w:rFonts w:cs="Arial"/>
          <w:b/>
          <w:color w:val="002060"/>
          <w:sz w:val="28"/>
          <w:szCs w:val="24"/>
        </w:rPr>
        <w:t>Εξεταστέα ύλη (Μουσική)</w:t>
      </w:r>
    </w:p>
    <w:p w:rsidR="00D66FE7" w:rsidRDefault="00D66FE7" w:rsidP="00D66FE7">
      <w:pPr>
        <w:widowControl w:val="0"/>
        <w:autoSpaceDE w:val="0"/>
        <w:autoSpaceDN w:val="0"/>
        <w:adjustRightInd w:val="0"/>
        <w:spacing w:after="0"/>
        <w:rPr>
          <w:rFonts w:ascii="Calibri" w:eastAsia="Times New Roman" w:hAnsi="Calibri" w:cs="Calibri"/>
          <w:sz w:val="24"/>
          <w:szCs w:val="24"/>
        </w:rPr>
      </w:pPr>
      <w:r w:rsidRPr="005F7064">
        <w:rPr>
          <w:rFonts w:ascii="Calibri" w:eastAsia="Times New Roman" w:hAnsi="Calibri" w:cs="Calibri"/>
          <w:sz w:val="24"/>
          <w:szCs w:val="24"/>
        </w:rPr>
        <w:t>Κεφάλαιο 1: Ιμπρεσιονισμός, σελ.9,10. </w:t>
      </w:r>
      <w:r w:rsidRPr="005F7064">
        <w:rPr>
          <w:rFonts w:ascii="Calibri" w:eastAsia="Times New Roman" w:hAnsi="Calibri" w:cs="Calibri"/>
          <w:sz w:val="24"/>
          <w:szCs w:val="24"/>
        </w:rPr>
        <w:br/>
        <w:t>Κεφάλαιο 2: Εξπρεσιονισμός, σελ.13,14,15,16. </w:t>
      </w:r>
      <w:r w:rsidRPr="005F7064">
        <w:rPr>
          <w:rFonts w:ascii="Calibri" w:eastAsia="Times New Roman" w:hAnsi="Calibri" w:cs="Calibri"/>
          <w:sz w:val="24"/>
          <w:szCs w:val="24"/>
        </w:rPr>
        <w:br/>
        <w:t>Κεφάλαιο 3: Νεοκλασικισμός, σελ.17, 18,19,20. </w:t>
      </w:r>
      <w:r w:rsidRPr="005F7064">
        <w:rPr>
          <w:rFonts w:ascii="Calibri" w:eastAsia="Times New Roman" w:hAnsi="Calibri" w:cs="Calibri"/>
          <w:sz w:val="24"/>
          <w:szCs w:val="24"/>
        </w:rPr>
        <w:br/>
      </w:r>
      <w:proofErr w:type="spellStart"/>
      <w:r w:rsidRPr="005F7064">
        <w:rPr>
          <w:rFonts w:ascii="Calibri" w:eastAsia="Times New Roman" w:hAnsi="Calibri" w:cs="Calibri"/>
          <w:sz w:val="24"/>
          <w:szCs w:val="24"/>
        </w:rPr>
        <w:t>Kεφάλαιο</w:t>
      </w:r>
      <w:proofErr w:type="spellEnd"/>
      <w:r w:rsidRPr="005F7064">
        <w:rPr>
          <w:rFonts w:ascii="Calibri" w:eastAsia="Times New Roman" w:hAnsi="Calibri" w:cs="Calibri"/>
          <w:sz w:val="24"/>
          <w:szCs w:val="24"/>
        </w:rPr>
        <w:t> 4: Η όπερα στον 20ο αιώνα, σελ.22,23 </w:t>
      </w:r>
      <w:r w:rsidRPr="005F7064">
        <w:rPr>
          <w:rFonts w:ascii="Calibri" w:eastAsia="Times New Roman" w:hAnsi="Calibri" w:cs="Calibri"/>
          <w:sz w:val="24"/>
          <w:szCs w:val="24"/>
        </w:rPr>
        <w:br/>
        <w:t>Κεφάλαιο 5: Η Μουσική της Αμερικής, σελ.24,25,26,27,28,29,30,35,39,40,41,42,43,44. </w:t>
      </w:r>
      <w:r w:rsidRPr="005F7064">
        <w:rPr>
          <w:rFonts w:ascii="Calibri" w:eastAsia="Times New Roman" w:hAnsi="Calibri" w:cs="Calibri"/>
          <w:sz w:val="24"/>
          <w:szCs w:val="24"/>
        </w:rPr>
        <w:br/>
        <w:t>Κεφάλαιο 6: Μουσική και Κινηματογράφος, σελ.47,48,49,50,51,52. </w:t>
      </w:r>
      <w:r w:rsidRPr="005F7064">
        <w:rPr>
          <w:rFonts w:ascii="Calibri" w:eastAsia="Times New Roman" w:hAnsi="Calibri" w:cs="Calibri"/>
          <w:sz w:val="24"/>
          <w:szCs w:val="24"/>
        </w:rPr>
        <w:br/>
        <w:t>Κεφάλαιο 8: Η δισκογραφία στον 20ο αιώνα, σελ.54. </w:t>
      </w:r>
      <w:r w:rsidRPr="005F7064">
        <w:rPr>
          <w:rFonts w:ascii="Calibri" w:eastAsia="Times New Roman" w:hAnsi="Calibri" w:cs="Calibri"/>
          <w:sz w:val="24"/>
          <w:szCs w:val="24"/>
        </w:rPr>
        <w:br/>
        <w:t>Κεφάλαιο 10: Παλιοί και νέοι Δημιουργοί στον Ελλαδικό Χώρο, σελ.61,62,63,64.</w:t>
      </w:r>
    </w:p>
    <w:p w:rsidR="00D66FE7" w:rsidRDefault="00D66FE7" w:rsidP="00D66FE7">
      <w:pPr>
        <w:widowControl w:val="0"/>
        <w:autoSpaceDE w:val="0"/>
        <w:autoSpaceDN w:val="0"/>
        <w:adjustRightInd w:val="0"/>
        <w:spacing w:after="0"/>
        <w:rPr>
          <w:rFonts w:ascii="Calibri" w:eastAsia="Times New Roman" w:hAnsi="Calibri" w:cs="Calibri"/>
          <w:sz w:val="24"/>
          <w:szCs w:val="24"/>
        </w:rPr>
      </w:pPr>
    </w:p>
    <w:p w:rsidR="00D66FE7" w:rsidRPr="005F7064" w:rsidRDefault="00D66FE7" w:rsidP="00D66FE7">
      <w:pPr>
        <w:widowControl w:val="0"/>
        <w:autoSpaceDE w:val="0"/>
        <w:autoSpaceDN w:val="0"/>
        <w:adjustRightInd w:val="0"/>
        <w:spacing w:after="0"/>
        <w:rPr>
          <w:rFonts w:cs="Arial"/>
          <w:b/>
          <w:color w:val="002060"/>
          <w:sz w:val="28"/>
          <w:szCs w:val="24"/>
        </w:rPr>
      </w:pPr>
      <w:r w:rsidRPr="005F7064">
        <w:rPr>
          <w:rFonts w:cs="Arial"/>
          <w:b/>
          <w:color w:val="002060"/>
          <w:sz w:val="28"/>
          <w:szCs w:val="24"/>
        </w:rPr>
        <w:t>Εξεταστέα ύλη (Θεατρολογία)</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Πρόλογος (Σελ. 4-5)</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1(Σελ. 4,5,8,9,10,11,12,13-17)</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2( Σελ. 24-32)</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3 (40-49)</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4 (Σελ. 54,56,57,59-64)</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5 ( Σελ.74-82)</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6 ( Σελ. 88-97)</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7 (Σελ. 104, 105,106,107-113)</w:t>
      </w:r>
    </w:p>
    <w:p w:rsidR="00D66FE7" w:rsidRPr="00A06C76"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8 (Σελ. 120, 122-127, 130-135)</w:t>
      </w:r>
    </w:p>
    <w:p w:rsidR="00D66FE7" w:rsidRPr="005F7064" w:rsidRDefault="00D66FE7" w:rsidP="00D66FE7">
      <w:pPr>
        <w:widowControl w:val="0"/>
        <w:autoSpaceDE w:val="0"/>
        <w:autoSpaceDN w:val="0"/>
        <w:adjustRightInd w:val="0"/>
        <w:spacing w:after="0"/>
        <w:rPr>
          <w:rFonts w:ascii="Calibri" w:eastAsia="Times New Roman" w:hAnsi="Calibri" w:cs="Calibri"/>
          <w:sz w:val="24"/>
          <w:szCs w:val="24"/>
        </w:rPr>
      </w:pPr>
      <w:r w:rsidRPr="00A06C76">
        <w:rPr>
          <w:rFonts w:ascii="Calibri" w:eastAsia="Times New Roman" w:hAnsi="Calibri" w:cs="Calibri"/>
          <w:sz w:val="24"/>
          <w:szCs w:val="24"/>
        </w:rPr>
        <w:t>Κεφάλαιο 10 (Σελ. 182, 184-191)</w:t>
      </w:r>
    </w:p>
    <w:p w:rsidR="00D66FE7" w:rsidRDefault="00D66FE7" w:rsidP="00D66FE7">
      <w:pPr>
        <w:spacing w:after="0"/>
        <w:jc w:val="both"/>
        <w:rPr>
          <w:rFonts w:cs="Arial"/>
          <w:b/>
          <w:color w:val="002060"/>
          <w:sz w:val="28"/>
          <w:szCs w:val="24"/>
        </w:rPr>
      </w:pPr>
    </w:p>
    <w:p w:rsidR="00D66FE7" w:rsidRPr="00FF2697" w:rsidRDefault="00D66FE7" w:rsidP="00D66FE7">
      <w:pPr>
        <w:spacing w:after="0"/>
        <w:jc w:val="both"/>
        <w:rPr>
          <w:rFonts w:cs="Arial"/>
          <w:b/>
          <w:color w:val="002060"/>
          <w:sz w:val="28"/>
          <w:szCs w:val="24"/>
        </w:rPr>
      </w:pPr>
      <w:r>
        <w:rPr>
          <w:rFonts w:cs="Arial"/>
          <w:b/>
          <w:color w:val="002060"/>
          <w:sz w:val="28"/>
          <w:szCs w:val="24"/>
        </w:rPr>
        <w:t>Τρόπος εξέτασης</w:t>
      </w:r>
    </w:p>
    <w:p w:rsidR="00D66FE7" w:rsidRPr="009229D1" w:rsidRDefault="00D66FE7" w:rsidP="000C3D02">
      <w:pPr>
        <w:spacing w:after="0"/>
        <w:ind w:right="-1"/>
        <w:jc w:val="both"/>
        <w:rPr>
          <w:rFonts w:ascii="Calibri" w:eastAsia="Calibri" w:hAnsi="Calibri" w:cs="Times New Roman"/>
          <w:sz w:val="24"/>
          <w:lang w:eastAsia="en-US"/>
        </w:rPr>
      </w:pPr>
      <w:bookmarkStart w:id="0" w:name="_GoBack"/>
      <w:r w:rsidRPr="009229D1">
        <w:rPr>
          <w:rFonts w:ascii="Calibri" w:eastAsia="Calibri" w:hAnsi="Calibri" w:cs="Times New Roman"/>
          <w:sz w:val="24"/>
          <w:lang w:eastAsia="en-US"/>
        </w:rPr>
        <w:t>Οι μαθητές στην Α΄ τάξη Ημερήσιου Γενικού Λυκείου αξιολογούνται στο μάθημα Καλλιτεχνική Παιδεία ως εξής:</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Ι. «Εικαστικά»: H γραπτή προαγωγική εξέταση περιλαμβάνει δύο ομάδες θεμάτων:</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α) Η πρώτη ομάδα αποτελείται από δύο θέματα με ερωτήσεις διαφόρων τύπων, με τις οποίες ελέγχεται η κατοχή και η κατανόηση των αναγκαίων γνωστικών στοιχείων.</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β)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Η βαθμολογία κατανέμεται ανά είκοσι πέντε (25) μονάδες στο καθένα από τα τέσσερα θέματα. 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ΙΙ. «Μουσική»: H γραπτή προαγωγική εξέταση περιλαμβάνει δύο ομάδες θεμάτων:</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α) Η πρώτη ομάδα αποτελείται από δύο θέματα με ερωτήσεις διαφόρων τύπων, με τις οποίες ελέγχεται η κατοχή και η κατανόηση των αναγκαίων γνωστικών στοιχείων.</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lastRenderedPageBreak/>
        <w:t>β)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Η βαθμολογία κατανέμεται ανά είκοσι πέντε (25) μονάδες στο καθένα από τα τέσσερα θέματα. 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ΙΙΙ. «Στοιχεία Θεατρολογίας»: H γραπτή προαγωγική εξέταση περιλαμβάνει δύο ομάδες θεμάτων:</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α) Η πρώτη ομάδα αποτελείται από δύο θέματα με ερωτήσεις διαφόρων τύπων, με τις οποίες ελέγχεται η κατοχή και η κατανόηση των αναγκαίων γνωστικών στοιχείων.</w:t>
      </w:r>
    </w:p>
    <w:p w:rsidR="00D66FE7" w:rsidRPr="009229D1"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β)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w:t>
      </w:r>
    </w:p>
    <w:p w:rsidR="00D66FE7" w:rsidRDefault="00D66FE7" w:rsidP="000C3D02">
      <w:pPr>
        <w:spacing w:after="0"/>
        <w:ind w:right="-1"/>
        <w:jc w:val="both"/>
        <w:rPr>
          <w:rFonts w:ascii="Calibri" w:eastAsia="Calibri" w:hAnsi="Calibri" w:cs="Times New Roman"/>
          <w:sz w:val="24"/>
          <w:lang w:eastAsia="en-US"/>
        </w:rPr>
      </w:pPr>
      <w:r w:rsidRPr="009229D1">
        <w:rPr>
          <w:rFonts w:ascii="Calibri" w:eastAsia="Calibri" w:hAnsi="Calibri" w:cs="Times New Roman"/>
          <w:sz w:val="24"/>
          <w:lang w:eastAsia="en-US"/>
        </w:rPr>
        <w:t>Η βαθμολογία κατανέμεται ανά είκοσι πέντε (25) μονάδες στο καθένα από τα τέσσερα θέματα. 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bookmarkEnd w:id="0"/>
    <w:p w:rsidR="00D66FE7" w:rsidRDefault="00D66FE7" w:rsidP="00D66FE7">
      <w:pPr>
        <w:spacing w:after="0"/>
        <w:ind w:right="-766"/>
        <w:jc w:val="both"/>
        <w:rPr>
          <w:rFonts w:cs="Arial"/>
          <w:b/>
          <w:color w:val="002060"/>
          <w:sz w:val="28"/>
          <w:szCs w:val="24"/>
        </w:rPr>
      </w:pPr>
    </w:p>
    <w:p w:rsidR="00D66FE7" w:rsidRDefault="00D66FE7" w:rsidP="00FE0854">
      <w:pPr>
        <w:spacing w:after="0"/>
        <w:jc w:val="both"/>
        <w:rPr>
          <w:rFonts w:eastAsia="Times New Roman" w:cs="Times New Roman"/>
          <w:b/>
          <w:color w:val="002060"/>
          <w:sz w:val="28"/>
          <w:szCs w:val="24"/>
          <w:lang w:val="en-US"/>
        </w:rPr>
      </w:pPr>
    </w:p>
    <w:p w:rsidR="00D66FE7" w:rsidRDefault="00D66FE7" w:rsidP="00FE0854">
      <w:pPr>
        <w:spacing w:after="0"/>
        <w:jc w:val="both"/>
        <w:rPr>
          <w:rFonts w:eastAsia="Times New Roman" w:cs="Times New Roman"/>
          <w:b/>
          <w:color w:val="002060"/>
          <w:sz w:val="28"/>
          <w:szCs w:val="24"/>
          <w:lang w:val="en-US"/>
        </w:rPr>
      </w:pPr>
    </w:p>
    <w:p w:rsidR="00D66FE7" w:rsidRDefault="00D66FE7" w:rsidP="00D66FE7">
      <w:pPr>
        <w:spacing w:after="0"/>
        <w:jc w:val="both"/>
        <w:rPr>
          <w:rFonts w:cs="Arial"/>
          <w:b/>
          <w:color w:val="002060"/>
          <w:sz w:val="28"/>
          <w:szCs w:val="24"/>
        </w:rPr>
      </w:pPr>
      <w:r w:rsidRPr="000A6318">
        <w:rPr>
          <w:rFonts w:cs="Arial"/>
          <w:b/>
          <w:color w:val="002060"/>
          <w:sz w:val="28"/>
          <w:szCs w:val="24"/>
        </w:rPr>
        <w:t>ΜΑΘΗΜΑΤΙΚΑ</w:t>
      </w:r>
    </w:p>
    <w:p w:rsidR="00D66FE7" w:rsidRDefault="00D66FE7" w:rsidP="00D66FE7">
      <w:pPr>
        <w:spacing w:after="0"/>
        <w:jc w:val="both"/>
        <w:rPr>
          <w:rFonts w:cs="Arial"/>
          <w:b/>
          <w:color w:val="002060"/>
          <w:sz w:val="28"/>
          <w:szCs w:val="24"/>
        </w:rPr>
      </w:pPr>
      <w:r>
        <w:rPr>
          <w:rFonts w:cs="Arial"/>
          <w:b/>
          <w:color w:val="002060"/>
          <w:sz w:val="28"/>
          <w:szCs w:val="24"/>
        </w:rPr>
        <w:t>Εξεταστέα ύλη (Άλγεβρα)</w:t>
      </w:r>
    </w:p>
    <w:p w:rsidR="00D66FE7" w:rsidRPr="007D65FA" w:rsidRDefault="00D66FE7" w:rsidP="00D66FE7">
      <w:pPr>
        <w:tabs>
          <w:tab w:val="left" w:pos="0"/>
        </w:tabs>
        <w:spacing w:after="0" w:line="240" w:lineRule="auto"/>
        <w:rPr>
          <w:rFonts w:eastAsia="Times New Roman" w:cs="Times New Roman"/>
          <w:b/>
          <w:bCs/>
          <w:sz w:val="24"/>
          <w:szCs w:val="28"/>
        </w:rPr>
      </w:pPr>
      <w:r w:rsidRPr="007D65FA">
        <w:rPr>
          <w:rFonts w:eastAsia="Times New Roman" w:cs="Times New Roman"/>
          <w:b/>
          <w:bCs/>
          <w:sz w:val="24"/>
          <w:szCs w:val="28"/>
        </w:rPr>
        <w:t>Κεφ.2 Οι Πραγματικοί Αριθμοί</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2.2 Διάταξη πραγματικών αριθμών (χωρίς τις αποδείξεις στην σελίδα 56)</w:t>
      </w:r>
    </w:p>
    <w:p w:rsidR="00D66FE7" w:rsidRPr="007D65FA" w:rsidRDefault="00D66FE7" w:rsidP="00D66FE7">
      <w:pPr>
        <w:spacing w:after="0" w:line="240" w:lineRule="auto"/>
        <w:ind w:right="-506"/>
        <w:rPr>
          <w:rFonts w:eastAsia="Times New Roman" w:cs="Times New Roman"/>
          <w:sz w:val="24"/>
          <w:szCs w:val="28"/>
        </w:rPr>
      </w:pPr>
      <w:r w:rsidRPr="007D65FA">
        <w:rPr>
          <w:rFonts w:eastAsia="Times New Roman" w:cs="Times New Roman"/>
          <w:sz w:val="24"/>
          <w:szCs w:val="28"/>
        </w:rPr>
        <w:t>2.3 Απόλυτη τιμή πραγματικού αριθμού (χωρίς το κέντρο και την ακτίνα διαστήματος σελ64)</w:t>
      </w:r>
    </w:p>
    <w:p w:rsidR="00D66FE7" w:rsidRPr="007D65FA" w:rsidRDefault="00D66FE7" w:rsidP="00D66FE7">
      <w:pPr>
        <w:spacing w:after="0" w:line="240" w:lineRule="auto"/>
        <w:ind w:right="-506"/>
        <w:rPr>
          <w:rFonts w:eastAsia="Times New Roman" w:cs="Times New Roman"/>
          <w:sz w:val="24"/>
          <w:szCs w:val="28"/>
        </w:rPr>
      </w:pPr>
      <w:r w:rsidRPr="007D65FA">
        <w:rPr>
          <w:rFonts w:eastAsia="Times New Roman" w:cs="Times New Roman"/>
          <w:sz w:val="24"/>
          <w:szCs w:val="28"/>
        </w:rPr>
        <w:t>2.4 Ρίζες πραγματικών αριθμών (χωρίς τις ιδιότητες  3 και 4 σελ71)</w:t>
      </w:r>
    </w:p>
    <w:p w:rsidR="00D66FE7" w:rsidRPr="007D65FA" w:rsidRDefault="00D66FE7" w:rsidP="00D66FE7">
      <w:pPr>
        <w:spacing w:after="0" w:line="240" w:lineRule="auto"/>
        <w:ind w:right="-506"/>
        <w:rPr>
          <w:rFonts w:eastAsia="Times New Roman" w:cs="Times New Roman"/>
          <w:sz w:val="24"/>
          <w:szCs w:val="28"/>
        </w:rPr>
      </w:pPr>
    </w:p>
    <w:p w:rsidR="00D66FE7" w:rsidRPr="007D65FA" w:rsidRDefault="00D66FE7" w:rsidP="00D66FE7">
      <w:pPr>
        <w:spacing w:after="0" w:line="240" w:lineRule="auto"/>
        <w:rPr>
          <w:rFonts w:eastAsia="Times New Roman" w:cs="Times New Roman"/>
          <w:b/>
          <w:bCs/>
          <w:sz w:val="24"/>
          <w:szCs w:val="28"/>
        </w:rPr>
      </w:pPr>
      <w:r w:rsidRPr="007D65FA">
        <w:rPr>
          <w:rFonts w:eastAsia="Times New Roman" w:cs="Times New Roman"/>
          <w:b/>
          <w:bCs/>
          <w:sz w:val="24"/>
          <w:szCs w:val="28"/>
        </w:rPr>
        <w:t>Κεφ.3 Εξισώσεις</w:t>
      </w:r>
    </w:p>
    <w:p w:rsidR="00D66FE7" w:rsidRPr="007D65FA" w:rsidRDefault="00D66FE7" w:rsidP="00D66FE7">
      <w:pPr>
        <w:spacing w:after="0" w:line="240" w:lineRule="auto"/>
        <w:rPr>
          <w:rFonts w:eastAsia="Times New Roman" w:cs="Times New Roman"/>
          <w:bCs/>
          <w:sz w:val="24"/>
          <w:szCs w:val="28"/>
        </w:rPr>
      </w:pPr>
      <w:r w:rsidRPr="007D65FA">
        <w:rPr>
          <w:rFonts w:eastAsia="Times New Roman" w:cs="Times New Roman"/>
          <w:bCs/>
          <w:sz w:val="24"/>
          <w:szCs w:val="28"/>
        </w:rPr>
        <w:t>3.1 Εξισώσεις 1</w:t>
      </w:r>
      <w:r w:rsidRPr="007D65FA">
        <w:rPr>
          <w:rFonts w:eastAsia="Times New Roman" w:cs="Times New Roman"/>
          <w:bCs/>
          <w:sz w:val="24"/>
          <w:szCs w:val="28"/>
          <w:vertAlign w:val="superscript"/>
        </w:rPr>
        <w:t>ου</w:t>
      </w:r>
      <w:r w:rsidRPr="007D65FA">
        <w:rPr>
          <w:rFonts w:eastAsia="Times New Roman" w:cs="Times New Roman"/>
          <w:bCs/>
          <w:sz w:val="24"/>
          <w:szCs w:val="28"/>
        </w:rPr>
        <w:t xml:space="preserve">  βαθμού</w:t>
      </w:r>
    </w:p>
    <w:p w:rsidR="00D66FE7" w:rsidRPr="007D65FA" w:rsidRDefault="00D66FE7" w:rsidP="00D66FE7">
      <w:pPr>
        <w:spacing w:after="0" w:line="240" w:lineRule="auto"/>
        <w:rPr>
          <w:rFonts w:eastAsia="Times New Roman" w:cs="Times New Roman"/>
          <w:bCs/>
          <w:sz w:val="24"/>
          <w:szCs w:val="28"/>
        </w:rPr>
      </w:pPr>
      <w:r w:rsidRPr="007D65FA">
        <w:rPr>
          <w:rFonts w:eastAsia="Times New Roman" w:cs="Times New Roman"/>
          <w:bCs/>
          <w:sz w:val="24"/>
          <w:szCs w:val="28"/>
        </w:rPr>
        <w:t xml:space="preserve">3.2 Η εξίσωση </w:t>
      </w:r>
      <w:r w:rsidRPr="007D65FA">
        <w:rPr>
          <w:rFonts w:eastAsia="Times New Roman" w:cs="Times New Roman"/>
          <w:bCs/>
          <w:sz w:val="24"/>
          <w:szCs w:val="28"/>
          <w:lang w:val="en-US"/>
        </w:rPr>
        <w:t>x</w:t>
      </w:r>
      <w:proofErr w:type="spellStart"/>
      <w:r w:rsidRPr="007D65FA">
        <w:rPr>
          <w:rFonts w:eastAsia="Times New Roman" w:cs="Times New Roman"/>
          <w:bCs/>
          <w:sz w:val="24"/>
          <w:szCs w:val="28"/>
          <w:vertAlign w:val="superscript"/>
        </w:rPr>
        <w:t>ν</w:t>
      </w:r>
      <w:r w:rsidRPr="007D65FA">
        <w:rPr>
          <w:rFonts w:eastAsia="Times New Roman" w:cs="Times New Roman"/>
          <w:bCs/>
          <w:sz w:val="24"/>
          <w:szCs w:val="28"/>
        </w:rPr>
        <w:t>=α</w:t>
      </w:r>
      <w:proofErr w:type="spellEnd"/>
    </w:p>
    <w:p w:rsidR="00D66FE7" w:rsidRPr="007D65FA" w:rsidRDefault="00D66FE7" w:rsidP="00D66FE7">
      <w:pPr>
        <w:spacing w:after="0" w:line="240" w:lineRule="auto"/>
        <w:rPr>
          <w:rFonts w:eastAsia="Times New Roman" w:cs="Times New Roman"/>
          <w:b/>
          <w:bCs/>
          <w:sz w:val="24"/>
          <w:szCs w:val="28"/>
        </w:rPr>
      </w:pPr>
      <w:r w:rsidRPr="007D65FA">
        <w:rPr>
          <w:rFonts w:eastAsia="Times New Roman" w:cs="Times New Roman"/>
          <w:bCs/>
          <w:sz w:val="24"/>
          <w:szCs w:val="28"/>
        </w:rPr>
        <w:t>3.3 Εξισώσεις 2</w:t>
      </w:r>
      <w:r w:rsidRPr="007D65FA">
        <w:rPr>
          <w:rFonts w:eastAsia="Times New Roman" w:cs="Times New Roman"/>
          <w:bCs/>
          <w:sz w:val="24"/>
          <w:szCs w:val="28"/>
          <w:vertAlign w:val="superscript"/>
        </w:rPr>
        <w:t>ου</w:t>
      </w:r>
      <w:r w:rsidRPr="007D65FA">
        <w:rPr>
          <w:rFonts w:eastAsia="Times New Roman" w:cs="Times New Roman"/>
          <w:bCs/>
          <w:sz w:val="24"/>
          <w:szCs w:val="28"/>
        </w:rPr>
        <w:t xml:space="preserve"> βαθμού</w:t>
      </w:r>
    </w:p>
    <w:p w:rsidR="00D66FE7" w:rsidRPr="007D65FA" w:rsidRDefault="00D66FE7" w:rsidP="00D66FE7">
      <w:pPr>
        <w:spacing w:after="0" w:line="240" w:lineRule="auto"/>
        <w:rPr>
          <w:rFonts w:eastAsia="Times New Roman" w:cs="Times New Roman"/>
          <w:b/>
          <w:bCs/>
          <w:sz w:val="24"/>
          <w:szCs w:val="28"/>
        </w:rPr>
      </w:pPr>
      <w:r w:rsidRPr="007D65FA">
        <w:rPr>
          <w:rFonts w:eastAsia="Times New Roman" w:cs="Times New Roman"/>
          <w:b/>
          <w:bCs/>
          <w:sz w:val="24"/>
          <w:szCs w:val="28"/>
        </w:rPr>
        <w:t>Κεφ.4 Ανισώσεις</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4.1  Ανισώσεις 1</w:t>
      </w:r>
      <w:r w:rsidRPr="007D65FA">
        <w:rPr>
          <w:rFonts w:eastAsia="Times New Roman" w:cs="Times New Roman"/>
          <w:sz w:val="24"/>
          <w:szCs w:val="28"/>
          <w:vertAlign w:val="superscript"/>
        </w:rPr>
        <w:t>ου</w:t>
      </w:r>
      <w:r w:rsidRPr="007D65FA">
        <w:rPr>
          <w:rFonts w:eastAsia="Times New Roman" w:cs="Times New Roman"/>
          <w:sz w:val="24"/>
          <w:szCs w:val="28"/>
        </w:rPr>
        <w:t xml:space="preserve"> βαθμού</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4.2  Ανισώσεις 2</w:t>
      </w:r>
      <w:r w:rsidRPr="007D65FA">
        <w:rPr>
          <w:rFonts w:eastAsia="Times New Roman" w:cs="Times New Roman"/>
          <w:sz w:val="24"/>
          <w:szCs w:val="28"/>
          <w:vertAlign w:val="superscript"/>
        </w:rPr>
        <w:t>ου</w:t>
      </w:r>
      <w:r w:rsidRPr="007D65FA">
        <w:rPr>
          <w:rFonts w:eastAsia="Times New Roman" w:cs="Times New Roman"/>
          <w:sz w:val="24"/>
          <w:szCs w:val="28"/>
        </w:rPr>
        <w:t xml:space="preserve"> βαθμού </w:t>
      </w:r>
    </w:p>
    <w:p w:rsidR="00D66FE7" w:rsidRPr="007D65FA" w:rsidRDefault="00D66FE7" w:rsidP="00D66FE7">
      <w:pPr>
        <w:spacing w:after="0" w:line="240" w:lineRule="auto"/>
        <w:rPr>
          <w:rFonts w:eastAsia="Times New Roman" w:cs="Times New Roman"/>
          <w:b/>
          <w:bCs/>
          <w:sz w:val="24"/>
          <w:szCs w:val="28"/>
        </w:rPr>
      </w:pPr>
      <w:r w:rsidRPr="007D65FA">
        <w:rPr>
          <w:rFonts w:eastAsia="Times New Roman" w:cs="Times New Roman"/>
          <w:b/>
          <w:bCs/>
          <w:sz w:val="24"/>
          <w:szCs w:val="28"/>
        </w:rPr>
        <w:t>Κεφ.6 Βασικές έννοιες συναρτήσεων</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6.1 Η έννοια της συνάρτησης</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6.2 Γραφική παράσταση συνάρτησης (χωρίς «απόσταση σημείων» σελ154)</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 xml:space="preserve">6.3 Η συνάρτηση </w:t>
      </w:r>
      <w:r w:rsidRPr="007D65FA">
        <w:rPr>
          <w:rFonts w:eastAsia="Times New Roman" w:cs="Times New Roman"/>
          <w:position w:val="-12"/>
          <w:sz w:val="24"/>
          <w:szCs w:val="28"/>
        </w:rPr>
        <w:object w:dxaOrig="15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8.4pt" o:ole="">
            <v:imagedata r:id="rId9" o:title=""/>
          </v:shape>
          <o:OLEObject Type="Embed" ProgID="Equation.DSMT4" ShapeID="_x0000_i1025" DrawAspect="Content" ObjectID="_1555494303" r:id="rId10"/>
        </w:object>
      </w:r>
      <w:r w:rsidRPr="007D65FA">
        <w:rPr>
          <w:rFonts w:eastAsia="Times New Roman" w:cs="Times New Roman"/>
          <w:sz w:val="24"/>
          <w:szCs w:val="28"/>
        </w:rPr>
        <w:t xml:space="preserve"> (χωρίς τον τύπο </w:t>
      </w:r>
      <w:r w:rsidRPr="007D65FA">
        <w:rPr>
          <w:rFonts w:eastAsia="Times New Roman" w:cs="Times New Roman"/>
          <w:position w:val="-34"/>
          <w:sz w:val="24"/>
          <w:szCs w:val="28"/>
        </w:rPr>
        <w:object w:dxaOrig="1380" w:dyaOrig="780">
          <v:shape id="_x0000_i1026" type="#_x0000_t75" style="width:68.65pt;height:39.35pt" o:ole="">
            <v:imagedata r:id="rId11" o:title=""/>
          </v:shape>
          <o:OLEObject Type="Embed" ProgID="Equation.DSMT4" ShapeID="_x0000_i1026" DrawAspect="Content" ObjectID="_1555494304" r:id="rId12"/>
        </w:object>
      </w:r>
      <w:r w:rsidRPr="007D65FA">
        <w:rPr>
          <w:rFonts w:eastAsia="Times New Roman" w:cs="Times New Roman"/>
          <w:sz w:val="24"/>
          <w:szCs w:val="28"/>
        </w:rPr>
        <w:t xml:space="preserve"> σελ161)</w:t>
      </w:r>
    </w:p>
    <w:p w:rsidR="00D66FE7" w:rsidRDefault="00D66FE7" w:rsidP="00D66FE7">
      <w:pPr>
        <w:spacing w:after="0" w:line="240" w:lineRule="auto"/>
        <w:rPr>
          <w:rFonts w:cs="Arial"/>
          <w:b/>
          <w:color w:val="002060"/>
          <w:sz w:val="28"/>
          <w:szCs w:val="24"/>
        </w:rPr>
      </w:pPr>
      <w:r w:rsidRPr="00EF4F43">
        <w:rPr>
          <w:rFonts w:cs="Arial"/>
          <w:b/>
          <w:color w:val="002060"/>
          <w:sz w:val="28"/>
          <w:szCs w:val="24"/>
        </w:rPr>
        <w:t>Εξεταστέα ύλη</w:t>
      </w:r>
      <w:r>
        <w:rPr>
          <w:rFonts w:cs="Arial"/>
          <w:b/>
          <w:color w:val="002060"/>
          <w:sz w:val="28"/>
          <w:szCs w:val="24"/>
        </w:rPr>
        <w:t xml:space="preserve"> (Γεωμετρία)</w:t>
      </w:r>
    </w:p>
    <w:p w:rsidR="00D66FE7" w:rsidRPr="007D65FA" w:rsidRDefault="00D66FE7" w:rsidP="00D66FE7">
      <w:pPr>
        <w:tabs>
          <w:tab w:val="left" w:pos="0"/>
        </w:tabs>
        <w:spacing w:after="0" w:line="240" w:lineRule="auto"/>
        <w:rPr>
          <w:rFonts w:eastAsia="Times New Roman" w:cs="Times New Roman"/>
          <w:b/>
          <w:bCs/>
          <w:sz w:val="24"/>
          <w:szCs w:val="28"/>
        </w:rPr>
      </w:pPr>
      <w:r w:rsidRPr="007D65FA">
        <w:rPr>
          <w:rFonts w:eastAsia="Times New Roman" w:cs="Times New Roman"/>
          <w:b/>
          <w:bCs/>
          <w:sz w:val="24"/>
          <w:szCs w:val="28"/>
        </w:rPr>
        <w:t>Κεφ.3 Τρίγωνα</w:t>
      </w:r>
    </w:p>
    <w:p w:rsidR="00D66FE7" w:rsidRPr="007D65FA" w:rsidRDefault="00D66FE7" w:rsidP="00D66FE7">
      <w:pPr>
        <w:tabs>
          <w:tab w:val="left" w:pos="0"/>
        </w:tabs>
        <w:spacing w:after="0" w:line="240" w:lineRule="auto"/>
        <w:rPr>
          <w:rFonts w:eastAsia="Times New Roman" w:cs="Times New Roman"/>
          <w:sz w:val="24"/>
          <w:szCs w:val="28"/>
        </w:rPr>
      </w:pPr>
      <w:r w:rsidRPr="007D65FA">
        <w:rPr>
          <w:rFonts w:eastAsia="Times New Roman" w:cs="Times New Roman"/>
          <w:sz w:val="24"/>
          <w:szCs w:val="28"/>
        </w:rPr>
        <w:t>3.2,3.3,3.4 – χωρίς τις αποδείξεις των αντίστοιχων κριτηρίων ισότητας</w:t>
      </w:r>
    </w:p>
    <w:p w:rsidR="00D66FE7" w:rsidRPr="007D65FA" w:rsidRDefault="00D66FE7" w:rsidP="00D66FE7">
      <w:pPr>
        <w:tabs>
          <w:tab w:val="left" w:pos="0"/>
        </w:tabs>
        <w:spacing w:after="0" w:line="240" w:lineRule="auto"/>
        <w:rPr>
          <w:rFonts w:eastAsia="Times New Roman" w:cs="Times New Roman"/>
          <w:sz w:val="24"/>
          <w:szCs w:val="28"/>
        </w:rPr>
      </w:pPr>
      <w:r w:rsidRPr="007D65FA">
        <w:rPr>
          <w:rFonts w:eastAsia="Times New Roman" w:cs="Times New Roman"/>
          <w:sz w:val="24"/>
          <w:szCs w:val="28"/>
        </w:rPr>
        <w:lastRenderedPageBreak/>
        <w:t xml:space="preserve">3.6 – χωρίς τις αποδείξεις των θεωρημάτων </w:t>
      </w:r>
      <w:r w:rsidRPr="007D65FA">
        <w:rPr>
          <w:rFonts w:eastAsia="Times New Roman" w:cs="Times New Roman"/>
          <w:sz w:val="24"/>
          <w:szCs w:val="28"/>
          <w:lang w:val="en-US"/>
        </w:rPr>
        <w:t>I</w:t>
      </w:r>
      <w:r w:rsidRPr="007D65FA">
        <w:rPr>
          <w:rFonts w:eastAsia="Times New Roman" w:cs="Times New Roman"/>
          <w:sz w:val="24"/>
          <w:szCs w:val="28"/>
        </w:rPr>
        <w:t xml:space="preserve">, </w:t>
      </w:r>
      <w:r w:rsidRPr="007D65FA">
        <w:rPr>
          <w:rFonts w:eastAsia="Times New Roman" w:cs="Times New Roman"/>
          <w:sz w:val="24"/>
          <w:szCs w:val="28"/>
          <w:lang w:val="en-US"/>
        </w:rPr>
        <w:t>II</w:t>
      </w:r>
    </w:p>
    <w:p w:rsidR="00D66FE7" w:rsidRPr="007D65FA" w:rsidRDefault="00D66FE7" w:rsidP="00D66FE7">
      <w:pPr>
        <w:tabs>
          <w:tab w:val="left" w:pos="0"/>
        </w:tabs>
        <w:spacing w:after="0" w:line="240" w:lineRule="auto"/>
        <w:rPr>
          <w:rFonts w:eastAsia="Times New Roman" w:cs="Times New Roman"/>
          <w:sz w:val="24"/>
          <w:szCs w:val="28"/>
        </w:rPr>
      </w:pPr>
      <w:r w:rsidRPr="007D65FA">
        <w:rPr>
          <w:rFonts w:eastAsia="Times New Roman" w:cs="Times New Roman"/>
          <w:sz w:val="24"/>
          <w:szCs w:val="28"/>
        </w:rPr>
        <w:t>3.7</w:t>
      </w:r>
    </w:p>
    <w:p w:rsidR="00D66FE7" w:rsidRPr="007D65FA" w:rsidRDefault="00D66FE7" w:rsidP="00D66FE7">
      <w:pPr>
        <w:tabs>
          <w:tab w:val="left" w:pos="0"/>
        </w:tabs>
        <w:spacing w:after="0" w:line="240" w:lineRule="auto"/>
        <w:rPr>
          <w:rFonts w:eastAsia="Times New Roman" w:cs="Times New Roman"/>
          <w:sz w:val="24"/>
          <w:szCs w:val="28"/>
        </w:rPr>
      </w:pPr>
      <w:r w:rsidRPr="007D65FA">
        <w:rPr>
          <w:rFonts w:eastAsia="Times New Roman" w:cs="Times New Roman"/>
          <w:sz w:val="24"/>
          <w:szCs w:val="28"/>
        </w:rPr>
        <w:t xml:space="preserve">3.14 – χωρίς την απόδειξη του θεωρήματος </w:t>
      </w:r>
      <w:r w:rsidRPr="007D65FA">
        <w:rPr>
          <w:rFonts w:eastAsia="Times New Roman" w:cs="Times New Roman"/>
          <w:sz w:val="24"/>
          <w:szCs w:val="28"/>
          <w:lang w:val="en-US"/>
        </w:rPr>
        <w:t>I</w:t>
      </w:r>
    </w:p>
    <w:p w:rsidR="00D66FE7" w:rsidRPr="007D65FA" w:rsidRDefault="00D66FE7" w:rsidP="00D66FE7">
      <w:pPr>
        <w:tabs>
          <w:tab w:val="left" w:pos="0"/>
        </w:tabs>
        <w:spacing w:after="0" w:line="240" w:lineRule="auto"/>
        <w:rPr>
          <w:rFonts w:eastAsia="Times New Roman" w:cs="Times New Roman"/>
          <w:sz w:val="24"/>
          <w:szCs w:val="28"/>
        </w:rPr>
      </w:pPr>
      <w:r w:rsidRPr="007D65FA">
        <w:rPr>
          <w:rFonts w:eastAsia="Times New Roman" w:cs="Times New Roman"/>
          <w:sz w:val="24"/>
          <w:szCs w:val="28"/>
        </w:rPr>
        <w:t>3.15</w:t>
      </w:r>
    </w:p>
    <w:p w:rsidR="00D66FE7" w:rsidRPr="007D65FA" w:rsidRDefault="00D66FE7" w:rsidP="00D66FE7">
      <w:pPr>
        <w:tabs>
          <w:tab w:val="left" w:pos="0"/>
        </w:tabs>
        <w:spacing w:after="0" w:line="240" w:lineRule="auto"/>
        <w:rPr>
          <w:rFonts w:eastAsia="Times New Roman" w:cs="Times New Roman"/>
          <w:sz w:val="24"/>
          <w:szCs w:val="28"/>
        </w:rPr>
      </w:pPr>
      <w:r w:rsidRPr="007D65FA">
        <w:rPr>
          <w:rFonts w:eastAsia="Times New Roman" w:cs="Times New Roman"/>
          <w:sz w:val="24"/>
          <w:szCs w:val="28"/>
        </w:rPr>
        <w:t>3.16</w:t>
      </w:r>
    </w:p>
    <w:p w:rsidR="00D66FE7" w:rsidRPr="007D65FA" w:rsidRDefault="00D66FE7" w:rsidP="00D66FE7">
      <w:pPr>
        <w:spacing w:after="0" w:line="240" w:lineRule="auto"/>
        <w:rPr>
          <w:rFonts w:eastAsia="Times New Roman" w:cs="Times New Roman"/>
          <w:b/>
          <w:bCs/>
          <w:sz w:val="24"/>
          <w:szCs w:val="28"/>
        </w:rPr>
      </w:pPr>
      <w:r w:rsidRPr="007D65FA">
        <w:rPr>
          <w:rFonts w:eastAsia="Times New Roman" w:cs="Times New Roman"/>
          <w:b/>
          <w:bCs/>
          <w:sz w:val="24"/>
          <w:szCs w:val="28"/>
        </w:rPr>
        <w:t>Κεφ.4 Παράλληλες ευθείες</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 xml:space="preserve">4.2 – από αποδείξεις, </w:t>
      </w:r>
      <w:r w:rsidRPr="007D65FA">
        <w:rPr>
          <w:rFonts w:eastAsia="Times New Roman" w:cs="Times New Roman"/>
          <w:b/>
          <w:sz w:val="24"/>
          <w:szCs w:val="28"/>
        </w:rPr>
        <w:t>μόνο</w:t>
      </w:r>
      <w:r w:rsidRPr="007D65FA">
        <w:rPr>
          <w:rFonts w:eastAsia="Times New Roman" w:cs="Times New Roman"/>
          <w:sz w:val="24"/>
          <w:szCs w:val="28"/>
        </w:rPr>
        <w:t xml:space="preserve"> η απόδειξη του θεωρήματος</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4.4</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4.5 – χωρίς τις αποδείξεις των θεωρημάτων</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4.6</w:t>
      </w:r>
    </w:p>
    <w:p w:rsidR="00D66FE7" w:rsidRPr="007D65FA" w:rsidRDefault="00D66FE7" w:rsidP="00D66FE7">
      <w:pPr>
        <w:spacing w:after="0" w:line="240" w:lineRule="auto"/>
        <w:rPr>
          <w:rFonts w:eastAsia="Times New Roman" w:cs="Times New Roman"/>
          <w:b/>
          <w:bCs/>
          <w:sz w:val="24"/>
          <w:szCs w:val="28"/>
        </w:rPr>
      </w:pPr>
      <w:r w:rsidRPr="007D65FA">
        <w:rPr>
          <w:rFonts w:eastAsia="Times New Roman" w:cs="Times New Roman"/>
          <w:b/>
          <w:bCs/>
          <w:sz w:val="24"/>
          <w:szCs w:val="28"/>
        </w:rPr>
        <w:t>Κεφ.5 Παραλληλόγραμμα - τραπέζια</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 xml:space="preserve">5.1,5.2,5.3,5.4,5.5  </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 xml:space="preserve">5.6 – χωρίς την απόδειξη του θεωρήματος </w:t>
      </w:r>
      <w:r w:rsidRPr="007D65FA">
        <w:rPr>
          <w:rFonts w:eastAsia="Times New Roman" w:cs="Times New Roman"/>
          <w:sz w:val="24"/>
          <w:szCs w:val="28"/>
          <w:lang w:val="en-US"/>
        </w:rPr>
        <w:t>III</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5.7 – χωρίς την απόδειξη του θεωρήματος</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5.8 – χωρίς τις αποδείξεις του λήμματος, του θεωρήματος και του πορίσματος</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5.9</w:t>
      </w:r>
    </w:p>
    <w:p w:rsidR="00D66FE7" w:rsidRPr="007D65FA" w:rsidRDefault="00D66FE7" w:rsidP="00D66FE7">
      <w:pPr>
        <w:spacing w:after="0" w:line="240" w:lineRule="auto"/>
        <w:rPr>
          <w:rFonts w:eastAsia="Times New Roman" w:cs="Times New Roman"/>
          <w:sz w:val="24"/>
          <w:szCs w:val="28"/>
        </w:rPr>
      </w:pPr>
      <w:r w:rsidRPr="007D65FA">
        <w:rPr>
          <w:rFonts w:eastAsia="Times New Roman" w:cs="Times New Roman"/>
          <w:sz w:val="24"/>
          <w:szCs w:val="28"/>
        </w:rPr>
        <w:t>5.10 χωρίς την απόδειξη του πορίσματος</w:t>
      </w:r>
    </w:p>
    <w:p w:rsidR="00D66FE7" w:rsidRPr="00D66FE7" w:rsidRDefault="00D66FE7" w:rsidP="00D66FE7">
      <w:pPr>
        <w:spacing w:after="0" w:line="240" w:lineRule="auto"/>
        <w:rPr>
          <w:rFonts w:eastAsia="Times New Roman" w:cs="Times New Roman"/>
          <w:sz w:val="24"/>
          <w:szCs w:val="28"/>
          <w:lang w:val="en-US"/>
        </w:rPr>
      </w:pPr>
      <w:r w:rsidRPr="007D65FA">
        <w:rPr>
          <w:rFonts w:eastAsia="Times New Roman" w:cs="Times New Roman"/>
          <w:sz w:val="24"/>
          <w:szCs w:val="28"/>
        </w:rPr>
        <w:t>5.11</w:t>
      </w:r>
    </w:p>
    <w:p w:rsidR="00D66FE7" w:rsidRDefault="00D66FE7" w:rsidP="00D66FE7">
      <w:pPr>
        <w:spacing w:after="0"/>
        <w:jc w:val="both"/>
        <w:rPr>
          <w:rFonts w:cs="Arial"/>
          <w:b/>
          <w:color w:val="002060"/>
          <w:sz w:val="28"/>
          <w:szCs w:val="24"/>
        </w:rPr>
      </w:pPr>
    </w:p>
    <w:p w:rsidR="00D66FE7" w:rsidRDefault="00D66FE7" w:rsidP="00D66FE7">
      <w:pPr>
        <w:spacing w:after="0"/>
        <w:jc w:val="both"/>
        <w:rPr>
          <w:rFonts w:cs="Arial"/>
          <w:b/>
          <w:color w:val="002060"/>
          <w:sz w:val="28"/>
          <w:szCs w:val="24"/>
        </w:rPr>
      </w:pPr>
      <w:r>
        <w:rPr>
          <w:rFonts w:cs="Arial"/>
          <w:b/>
          <w:color w:val="002060"/>
          <w:sz w:val="28"/>
          <w:szCs w:val="24"/>
        </w:rPr>
        <w:t>Τρόπος εξέτασης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Η εξέταση στην Άλγεβρα και τη Γεωμετρία στις Α΄ και Β΄ τάξεις Ημερησίου Γενικού Λυκείου Γενικού Λυκείου και στα Μαθηματικά της Ομάδας Προσανατολισμού Θετικών Σπουδών της Β΄ τάξης Ημερησίου Γενικού Λυκείου γίνεται ως εξής: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ΙΙ. Τα τέσσερα θέματα που δίνονται στους μαθητές διαρθρώνονται ως εξής: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lastRenderedPageBreak/>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Το δεύτερο, τρίτο και τέταρτο θέμα μπορούν να αναλύονται σε επιμέρους ερωτήματα που διευκολύνουν τον μαθητή στη λύση.</w:t>
      </w:r>
    </w:p>
    <w:p w:rsidR="00D66FE7" w:rsidRDefault="00D66FE7" w:rsidP="00D66FE7">
      <w:pPr>
        <w:jc w:val="both"/>
        <w:rPr>
          <w:rFonts w:eastAsia="Times New Roman" w:cs="Times New Roman"/>
          <w:sz w:val="24"/>
          <w:szCs w:val="24"/>
        </w:rPr>
      </w:pPr>
      <w:r w:rsidRPr="00B76F34">
        <w:rPr>
          <w:rFonts w:eastAsia="Times New Roman" w:cs="Times New Roman"/>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D66FE7" w:rsidRPr="004834A9" w:rsidRDefault="00D66FE7" w:rsidP="00D66FE7">
      <w:pPr>
        <w:spacing w:after="0"/>
        <w:jc w:val="both"/>
        <w:rPr>
          <w:rFonts w:eastAsia="Times New Roman" w:cs="Times New Roman"/>
          <w:b/>
          <w:color w:val="002060"/>
          <w:sz w:val="28"/>
          <w:szCs w:val="24"/>
        </w:rPr>
      </w:pPr>
    </w:p>
    <w:p w:rsidR="00D66FE7" w:rsidRPr="004834A9" w:rsidRDefault="00D66FE7" w:rsidP="00D66FE7">
      <w:pPr>
        <w:spacing w:after="0"/>
        <w:jc w:val="both"/>
        <w:rPr>
          <w:rFonts w:eastAsia="Times New Roman" w:cs="Times New Roman"/>
          <w:b/>
          <w:color w:val="002060"/>
          <w:sz w:val="28"/>
          <w:szCs w:val="24"/>
        </w:rPr>
      </w:pP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ΝΕΑ ΕΛΛΗΝΙΚΗ ΓΛΩΣΣΑ</w:t>
      </w: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66FE7" w:rsidRPr="0072289D" w:rsidRDefault="00D66FE7" w:rsidP="00D66FE7">
      <w:pPr>
        <w:jc w:val="both"/>
        <w:rPr>
          <w:rFonts w:ascii="Calibri" w:eastAsia="Times New Roman" w:hAnsi="Calibri" w:cs="Times New Roman"/>
          <w:sz w:val="24"/>
        </w:rPr>
      </w:pPr>
      <w:r w:rsidRPr="0072289D">
        <w:rPr>
          <w:rFonts w:ascii="Calibri" w:eastAsia="Times New Roman" w:hAnsi="Calibri" w:cs="Times New Roman"/>
          <w:sz w:val="24"/>
        </w:rPr>
        <w:t xml:space="preserve">Σύμφωνα με το Π.Δ. 60/2006, ΦΕΚ 65-Α/2006 άρθρα 16 και 17 αλλά και τις τροποποιήσεις αυτών όπως κοινοποιήθηκαν στο Π.Δ. 12/13-2-09, και το Π.Δ. 86, ΦΕΚ 73/12-4-01, η εξεταστέα ύλη στο μάθημα </w:t>
      </w:r>
      <w:r w:rsidRPr="0072289D">
        <w:rPr>
          <w:rFonts w:ascii="Calibri" w:eastAsia="Times New Roman" w:hAnsi="Calibri" w:cs="Times New Roman"/>
          <w:b/>
          <w:sz w:val="24"/>
          <w:lang w:val="en-US"/>
        </w:rPr>
        <w:t>NEA</w:t>
      </w:r>
      <w:r w:rsidRPr="0072289D">
        <w:rPr>
          <w:rFonts w:ascii="Calibri" w:eastAsia="Times New Roman" w:hAnsi="Calibri" w:cs="Times New Roman"/>
          <w:sz w:val="24"/>
        </w:rPr>
        <w:t xml:space="preserve"> </w:t>
      </w:r>
      <w:r w:rsidRPr="0072289D">
        <w:rPr>
          <w:rFonts w:ascii="Calibri" w:eastAsia="Times New Roman" w:hAnsi="Calibri" w:cs="Times New Roman"/>
          <w:b/>
          <w:sz w:val="24"/>
        </w:rPr>
        <w:t xml:space="preserve">ΕΛΛΗΝΙΚΗ ΓΛΩΣΣΑ </w:t>
      </w:r>
      <w:r w:rsidRPr="0072289D">
        <w:rPr>
          <w:rFonts w:ascii="Calibri" w:eastAsia="Times New Roman" w:hAnsi="Calibri" w:cs="Times New Roman"/>
          <w:sz w:val="24"/>
        </w:rPr>
        <w:t xml:space="preserve">(Γενικής Παιδείας) ορίζεται ως ακολούθως: </w:t>
      </w:r>
    </w:p>
    <w:p w:rsidR="00D66FE7" w:rsidRPr="0072289D" w:rsidRDefault="00D66FE7" w:rsidP="00D66FE7">
      <w:pPr>
        <w:rPr>
          <w:rFonts w:ascii="Calibri" w:eastAsia="Times New Roman" w:hAnsi="Calibri" w:cs="Calibri"/>
          <w:sz w:val="24"/>
        </w:rPr>
      </w:pPr>
      <w:r w:rsidRPr="0072289D">
        <w:rPr>
          <w:rFonts w:ascii="Calibri" w:eastAsia="Times New Roman" w:hAnsi="Calibri" w:cs="Calibri"/>
          <w:sz w:val="24"/>
        </w:rPr>
        <w:t>Από το σχολικό εγχειρίδιο « ΕΚΦΡΑΣΗ –ΕΚΘΕΣΗ –ΤΕΥΧΟΣ Α΄»:</w:t>
      </w:r>
    </w:p>
    <w:p w:rsidR="00D66FE7" w:rsidRPr="0072289D" w:rsidRDefault="00D66FE7" w:rsidP="00D66FE7">
      <w:pPr>
        <w:numPr>
          <w:ilvl w:val="0"/>
          <w:numId w:val="4"/>
        </w:numPr>
        <w:contextualSpacing/>
        <w:rPr>
          <w:rFonts w:ascii="Calibri" w:eastAsia="Times New Roman" w:hAnsi="Calibri" w:cs="Times New Roman"/>
          <w:sz w:val="24"/>
        </w:rPr>
      </w:pPr>
      <w:r w:rsidRPr="0072289D">
        <w:rPr>
          <w:rFonts w:ascii="Calibri" w:eastAsia="Times New Roman" w:hAnsi="Calibri" w:cs="Times New Roman"/>
          <w:sz w:val="24"/>
        </w:rPr>
        <w:t>Οι ποικιλίες της γλώσσας. Οι οπτικές της γλώσσας. Η δημιουργικότητα της γλώσσας. Παραγωγή κειμένων. Οργάνωση του λόγου. Θέματα για συζήτηση. (σελ. 19 – 51, 67-69,75-85)</w:t>
      </w:r>
    </w:p>
    <w:p w:rsidR="00D66FE7" w:rsidRPr="0072289D" w:rsidRDefault="00D66FE7" w:rsidP="00D66FE7">
      <w:pPr>
        <w:numPr>
          <w:ilvl w:val="0"/>
          <w:numId w:val="4"/>
        </w:numPr>
        <w:contextualSpacing/>
        <w:rPr>
          <w:rFonts w:ascii="Calibri" w:eastAsia="Times New Roman" w:hAnsi="Calibri" w:cs="Times New Roman"/>
          <w:sz w:val="24"/>
        </w:rPr>
      </w:pPr>
      <w:r w:rsidRPr="0072289D">
        <w:rPr>
          <w:rFonts w:ascii="Calibri" w:eastAsia="Times New Roman" w:hAnsi="Calibri" w:cs="Times New Roman"/>
          <w:sz w:val="24"/>
        </w:rPr>
        <w:t>Ο λόγος. Προφορικός και γραπτός. Διάλογος. (σελ. 88 – 94, 103-105,108--131)</w:t>
      </w:r>
    </w:p>
    <w:p w:rsidR="00D66FE7" w:rsidRPr="0072289D" w:rsidRDefault="00D66FE7" w:rsidP="00D66FE7">
      <w:pPr>
        <w:numPr>
          <w:ilvl w:val="0"/>
          <w:numId w:val="4"/>
        </w:numPr>
        <w:contextualSpacing/>
        <w:rPr>
          <w:rFonts w:ascii="Calibri" w:eastAsia="Times New Roman" w:hAnsi="Calibri" w:cs="Times New Roman"/>
          <w:sz w:val="24"/>
        </w:rPr>
      </w:pPr>
      <w:r w:rsidRPr="0072289D">
        <w:rPr>
          <w:rFonts w:ascii="Calibri" w:eastAsia="Times New Roman" w:hAnsi="Calibri" w:cs="Times New Roman"/>
          <w:sz w:val="24"/>
        </w:rPr>
        <w:t>Περιγραφή: σελ.134—149, σελ. 194-195</w:t>
      </w:r>
    </w:p>
    <w:p w:rsidR="00D66FE7" w:rsidRPr="0072289D" w:rsidRDefault="00D66FE7" w:rsidP="00D66FE7">
      <w:pPr>
        <w:numPr>
          <w:ilvl w:val="0"/>
          <w:numId w:val="4"/>
        </w:numPr>
        <w:contextualSpacing/>
        <w:rPr>
          <w:rFonts w:ascii="Calibri" w:eastAsia="Times New Roman" w:hAnsi="Calibri" w:cs="Times New Roman"/>
          <w:sz w:val="24"/>
        </w:rPr>
      </w:pPr>
      <w:r w:rsidRPr="0072289D">
        <w:rPr>
          <w:rFonts w:ascii="Calibri" w:eastAsia="Times New Roman" w:hAnsi="Calibri" w:cs="Times New Roman"/>
          <w:sz w:val="24"/>
        </w:rPr>
        <w:t>Παραγωγή λόγου - θεματικές ενότητες: Γλώσσα, Γλώσσα Νέων, Γλωσσομάθεια, Αναλφαβητισμός, Διάλογος, Εφηβεία, Χάσμα Γενεών, Πρότυπα- Είδωλα, Εφηβεία και  Μόδα.</w:t>
      </w:r>
    </w:p>
    <w:p w:rsidR="00D66FE7" w:rsidRPr="00BF3645" w:rsidRDefault="00D66FE7" w:rsidP="00D66FE7">
      <w:pPr>
        <w:spacing w:after="0"/>
        <w:jc w:val="both"/>
        <w:rPr>
          <w:rFonts w:eastAsia="Times New Roman" w:cs="Times New Roman"/>
          <w:sz w:val="24"/>
          <w:szCs w:val="24"/>
        </w:rPr>
      </w:pPr>
    </w:p>
    <w:p w:rsidR="00D66FE7" w:rsidRPr="00870E75"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Για την εξέταση στο μάθημα της Νέας Ελληνικής Γλώσσας στην Α΄ τάξη Ημερήσιου Γενικού Λυκείου δίνονται στους μαθητές σε φωτοαντίγραφο ένα ή δύο κείμενα περιορισμένης έκτασης από τον έντυπο ή/και τον ηλεκτρονικό λόγο (βιβλία, εφημερίδες, περιοδικά, διαδίκτυο), που αναφέρονται σε κοινωνικά, πολιτικά, πολιτιστικά, επιστημονικά ή άλλα θέματα της καθημερινής ζωής και έχουν νοηματική πληρότητα. Τα κείμενα σχετίζονται με θέματα με τα οποία ασχολήθηκαν οι μαθητές κατά τη διάρκεια του σχολικού έτους. Οι μαθητές εξετάζονται σε τρία (3) θέματα. Συγκεκριμένα καλούνται:</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α) να απαντήσουν σε δύο (2) ερωτήσεις που έχουν σχέση με:</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lastRenderedPageBreak/>
        <w:t>i. την κατανόηση του κειμένου (οπτικές από τις οποίες προσεγγίζεται η πραγματικότητα, στόχοι και επιχειρήματα συγγραφέα, προβληματισμοί που θέτει, θέσεις που υποστηρίζει κ.λπ.)·</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ii. την οργάνωση του λόγου (διάρθρωση, δομή, διαίρεση, τίτλοι ενοτήτων, συνοχή, αλληλουχία, τρόποι ανάπτυξης, συλλογιστική πορεία κ.λπ.)·</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β) να απαντήσουν σε δύο (2) ερωτήσεις που αφορούν:</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 xml:space="preserve">i. σε σημασιολογικά στοιχεία (σημασίες λέξεων, συνώνυμα, </w:t>
      </w:r>
      <w:proofErr w:type="spellStart"/>
      <w:r w:rsidRPr="00B76F34">
        <w:rPr>
          <w:rFonts w:eastAsia="Times New Roman" w:cs="Times New Roman"/>
          <w:sz w:val="24"/>
          <w:szCs w:val="24"/>
        </w:rPr>
        <w:t>αντώνυμα</w:t>
      </w:r>
      <w:proofErr w:type="spellEnd"/>
      <w:r w:rsidRPr="00B76F34">
        <w:rPr>
          <w:rFonts w:eastAsia="Times New Roman" w:cs="Times New Roman"/>
          <w:sz w:val="24"/>
          <w:szCs w:val="24"/>
        </w:rPr>
        <w:t>, κατασκευή φράσεων ή παραγράφων με συγκεκριμένες λέξεις, αντικατάσταση λέξεων ή φράσεων με σημασιολογικά ισοδύναμες κ.λπ.)·</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 xml:space="preserve">ii. στην επισήμανση της λειτουργίας </w:t>
      </w:r>
      <w:proofErr w:type="spellStart"/>
      <w:r w:rsidRPr="00B76F34">
        <w:rPr>
          <w:rFonts w:eastAsia="Times New Roman" w:cs="Times New Roman"/>
          <w:sz w:val="24"/>
          <w:szCs w:val="24"/>
        </w:rPr>
        <w:t>μορφοσυντακτικών</w:t>
      </w:r>
      <w:proofErr w:type="spellEnd"/>
      <w:r w:rsidRPr="00B76F34">
        <w:rPr>
          <w:rFonts w:eastAsia="Times New Roman" w:cs="Times New Roman"/>
          <w:sz w:val="24"/>
          <w:szCs w:val="24"/>
        </w:rPr>
        <w:t xml:space="preserve"> δομών και υφολογικών στοιχείων του κειμένου που σχετίζονται με τους επικοινωνιακούς στόχους του συγγραφέα (ενεργητική ή παθητική σύνταξη, γλωσσικές ποικιλίες, αναφορική και ποιητική λειτουργία της γλώσσας [δηλωτική και </w:t>
      </w:r>
      <w:proofErr w:type="spellStart"/>
      <w:r w:rsidRPr="00B76F34">
        <w:rPr>
          <w:rFonts w:eastAsia="Times New Roman" w:cs="Times New Roman"/>
          <w:sz w:val="24"/>
          <w:szCs w:val="24"/>
        </w:rPr>
        <w:t>συνυποδηλωτική</w:t>
      </w:r>
      <w:proofErr w:type="spellEnd"/>
      <w:r w:rsidRPr="00B76F34">
        <w:rPr>
          <w:rFonts w:eastAsia="Times New Roman" w:cs="Times New Roman"/>
          <w:sz w:val="24"/>
          <w:szCs w:val="24"/>
        </w:rPr>
        <w:t xml:space="preserve"> χρήση], στοιχεία προφορικού λόγου, χρήση ειδικού λεξιλογίου, είδος κειμένου κ.λπ.).</w:t>
      </w:r>
    </w:p>
    <w:p w:rsidR="00D66FE7" w:rsidRPr="00B76F34" w:rsidRDefault="00D66FE7" w:rsidP="00D66FE7">
      <w:pPr>
        <w:spacing w:after="0"/>
        <w:jc w:val="both"/>
        <w:rPr>
          <w:rFonts w:eastAsia="Times New Roman" w:cs="Times New Roman"/>
          <w:sz w:val="24"/>
          <w:szCs w:val="24"/>
        </w:rPr>
      </w:pPr>
      <w:r w:rsidRPr="00B76F34">
        <w:rPr>
          <w:rFonts w:eastAsia="Times New Roman" w:cs="Times New Roman"/>
          <w:sz w:val="24"/>
          <w:szCs w:val="24"/>
        </w:rPr>
        <w:t>γ) να συνθέσουν δικό τους κείμενο (ενταγμένο σε επικοινωνιακό πλαίσιο), το οποίο σχετίζεται θεματικά με το κείμενο ή τα κείμενα που τους δόθηκαν, στο πλαίσιο του οποίου απαντούν με πειστική επιχειρηματολογία στα ζητούμενα, διατυπώνουν κρίσεις και σχόλια ή αναπτύσσουν τεκμηριωμένα προσωπικές απόψεις. Η έκταση του κειμένου κυμαίνεται από 350 έως 400 λέξεις.</w:t>
      </w:r>
    </w:p>
    <w:p w:rsidR="00D66FE7" w:rsidRDefault="00D66FE7" w:rsidP="00D66FE7">
      <w:pPr>
        <w:spacing w:after="0"/>
        <w:jc w:val="both"/>
        <w:rPr>
          <w:rFonts w:eastAsia="Times New Roman" w:cs="Times New Roman"/>
          <w:sz w:val="24"/>
          <w:szCs w:val="24"/>
        </w:rPr>
      </w:pPr>
      <w:r w:rsidRPr="00B76F34">
        <w:rPr>
          <w:rFonts w:eastAsia="Times New Roman" w:cs="Times New Roman"/>
          <w:sz w:val="24"/>
          <w:szCs w:val="24"/>
        </w:rPr>
        <w:t xml:space="preserve">Το πρώτο (α) θέμα βαθμολογείται με είκοσι πέντε (25) μονάδες, το δεύτερο (β) με είκοσι πέντε (25) και το τρίτο (γ) με πενήντα (50). Η κατανομή της βαθμολογίας στις ερωτήσεις του </w:t>
      </w:r>
      <w:proofErr w:type="spellStart"/>
      <w:r w:rsidRPr="00B76F34">
        <w:rPr>
          <w:rFonts w:eastAsia="Times New Roman" w:cs="Times New Roman"/>
          <w:sz w:val="24"/>
          <w:szCs w:val="24"/>
        </w:rPr>
        <w:t>α΄</w:t>
      </w:r>
      <w:proofErr w:type="spellEnd"/>
      <w:r w:rsidRPr="00B76F34">
        <w:rPr>
          <w:rFonts w:eastAsia="Times New Roman" w:cs="Times New Roman"/>
          <w:sz w:val="24"/>
          <w:szCs w:val="24"/>
        </w:rPr>
        <w:t xml:space="preserve"> και του </w:t>
      </w:r>
      <w:proofErr w:type="spellStart"/>
      <w:r w:rsidRPr="00B76F34">
        <w:rPr>
          <w:rFonts w:eastAsia="Times New Roman" w:cs="Times New Roman"/>
          <w:sz w:val="24"/>
          <w:szCs w:val="24"/>
        </w:rPr>
        <w:t>β΄</w:t>
      </w:r>
      <w:proofErr w:type="spellEnd"/>
      <w:r w:rsidRPr="00B76F34">
        <w:rPr>
          <w:rFonts w:eastAsia="Times New Roman" w:cs="Times New Roman"/>
          <w:sz w:val="24"/>
          <w:szCs w:val="24"/>
        </w:rPr>
        <w:t xml:space="preserve"> θέματος, οι οποίες μπορεί να αναλύονται σε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 διαφοροποιείται ανάλογα με τον βαθμό της δυσκολίας τους και οι βαθμολογικές μονάδες καθορίζονται κατά τη διατύπωση των θεμάτων και ανακοινώνονται γραπτώς στους μαθητές.</w:t>
      </w:r>
    </w:p>
    <w:p w:rsidR="00D66FE7" w:rsidRDefault="00D66FE7" w:rsidP="00D66FE7">
      <w:pPr>
        <w:jc w:val="both"/>
        <w:rPr>
          <w:rFonts w:eastAsia="Times New Roman" w:cs="Times New Roman"/>
          <w:sz w:val="24"/>
          <w:szCs w:val="24"/>
        </w:rPr>
      </w:pPr>
    </w:p>
    <w:p w:rsidR="00D66FE7" w:rsidRDefault="00D66FE7" w:rsidP="00D66FE7">
      <w:pPr>
        <w:jc w:val="both"/>
        <w:rPr>
          <w:rFonts w:cs="Arial"/>
          <w:b/>
          <w:color w:val="002060"/>
          <w:sz w:val="28"/>
          <w:szCs w:val="24"/>
        </w:rPr>
      </w:pPr>
    </w:p>
    <w:p w:rsidR="00D66FE7" w:rsidRDefault="00D66FE7" w:rsidP="00D66FE7">
      <w:pPr>
        <w:spacing w:after="0"/>
        <w:jc w:val="both"/>
        <w:rPr>
          <w:rFonts w:eastAsia="Times New Roman" w:cs="Times New Roman"/>
          <w:b/>
          <w:color w:val="002060"/>
          <w:sz w:val="28"/>
          <w:szCs w:val="24"/>
        </w:rPr>
      </w:pPr>
      <w:r w:rsidRPr="00324598">
        <w:rPr>
          <w:rFonts w:eastAsia="Times New Roman" w:cs="Times New Roman"/>
          <w:b/>
          <w:color w:val="002060"/>
          <w:sz w:val="28"/>
          <w:szCs w:val="24"/>
        </w:rPr>
        <w:t xml:space="preserve">ΝΕΟΕΛΛΗΝΙΚΗ ΛΟΓΟΤΕΧΝΙΑ </w:t>
      </w: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66FE7" w:rsidRPr="001D4C2C" w:rsidRDefault="00D66FE7" w:rsidP="00D66FE7">
      <w:pPr>
        <w:spacing w:after="0"/>
        <w:jc w:val="both"/>
        <w:rPr>
          <w:rFonts w:eastAsia="Times New Roman" w:cs="Times New Roman"/>
          <w:sz w:val="24"/>
          <w:szCs w:val="24"/>
        </w:rPr>
      </w:pPr>
      <w:r w:rsidRPr="001D4C2C">
        <w:rPr>
          <w:rFonts w:eastAsia="Times New Roman" w:cs="Times New Roman"/>
          <w:sz w:val="24"/>
          <w:szCs w:val="24"/>
        </w:rPr>
        <w:t>Σύμφωνα με τις οδηγίες του Υπουργείου Παιδείας Διά Βίου Μάθησης και Θρησκευμάτων (ΑΡ. ΠΡ. 124679/Γ2) και το ΠΔ 48, ΦΕΚ 97</w:t>
      </w:r>
      <w:r w:rsidRPr="001D4C2C">
        <w:rPr>
          <w:rFonts w:eastAsia="Times New Roman" w:cs="Times New Roman"/>
          <w:sz w:val="24"/>
          <w:szCs w:val="24"/>
          <w:vertAlign w:val="superscript"/>
        </w:rPr>
        <w:t>Α</w:t>
      </w:r>
      <w:r w:rsidRPr="001D4C2C">
        <w:rPr>
          <w:rFonts w:eastAsia="Times New Roman" w:cs="Times New Roman"/>
          <w:sz w:val="24"/>
          <w:szCs w:val="24"/>
        </w:rPr>
        <w:t xml:space="preserve">, 27-4-2012, οι μαθητές εξετάζονται στο μάθημα της Νεοελληνικής Λογοτεχνίας Α’ Λυκείου σε αδίδακτα – άγνωστα λογοτεχνικά κείμενα ομοειδή ή </w:t>
      </w:r>
      <w:proofErr w:type="spellStart"/>
      <w:r w:rsidRPr="001D4C2C">
        <w:rPr>
          <w:rFonts w:eastAsia="Times New Roman" w:cs="Times New Roman"/>
          <w:sz w:val="24"/>
          <w:szCs w:val="24"/>
        </w:rPr>
        <w:t>ομόθεμα</w:t>
      </w:r>
      <w:proofErr w:type="spellEnd"/>
      <w:r w:rsidRPr="001D4C2C">
        <w:rPr>
          <w:rFonts w:eastAsia="Times New Roman" w:cs="Times New Roman"/>
          <w:sz w:val="24"/>
          <w:szCs w:val="24"/>
        </w:rPr>
        <w:t xml:space="preserve"> με τις διδακτικές ενότητες που διδάχτηκαν. Οι μαθητές θα εξεταστούν στις παρακάτω θεματικές ενότητες: «Τα φύλα στη λογοτεχνία», «Παράδοση και μοντερνισμός στη νεότερη ποίηση». Οι ερωτήσεις που θα συνοδεύουν τα αδίδακτα κείμενα θα είναι ομοειδείς ή </w:t>
      </w:r>
      <w:proofErr w:type="spellStart"/>
      <w:r w:rsidRPr="001D4C2C">
        <w:rPr>
          <w:rFonts w:eastAsia="Times New Roman" w:cs="Times New Roman"/>
          <w:sz w:val="24"/>
          <w:szCs w:val="24"/>
        </w:rPr>
        <w:t>ομόθεμες</w:t>
      </w:r>
      <w:proofErr w:type="spellEnd"/>
      <w:r w:rsidRPr="001D4C2C">
        <w:rPr>
          <w:rFonts w:eastAsia="Times New Roman" w:cs="Times New Roman"/>
          <w:sz w:val="24"/>
          <w:szCs w:val="24"/>
        </w:rPr>
        <w:t xml:space="preserve"> με εκείνες που έχουν διδαχθεί και επεξεργαστεί οι μαθητές κατά τη διάρκεια της σχολικής χρονιάς.</w:t>
      </w:r>
    </w:p>
    <w:p w:rsidR="00D66FE7" w:rsidRDefault="00D66FE7" w:rsidP="00D66FE7">
      <w:pPr>
        <w:spacing w:after="0"/>
        <w:jc w:val="both"/>
        <w:rPr>
          <w:rFonts w:eastAsia="Times New Roman" w:cs="Times New Roman"/>
          <w:b/>
          <w:color w:val="002060"/>
          <w:sz w:val="28"/>
          <w:szCs w:val="24"/>
        </w:rPr>
      </w:pP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 xml:space="preserve">Για την εξέταση του μαθήματος της Νέας Ελληνικής Λογοτεχνίας </w:t>
      </w:r>
      <w:r>
        <w:rPr>
          <w:rFonts w:eastAsia="Times New Roman" w:cs="Times New Roman"/>
          <w:sz w:val="24"/>
          <w:szCs w:val="24"/>
        </w:rPr>
        <w:t xml:space="preserve">στην Α΄ Τάξη Ημερησίου </w:t>
      </w:r>
      <w:r w:rsidRPr="00B76F34">
        <w:rPr>
          <w:rFonts w:eastAsia="Times New Roman" w:cs="Times New Roman"/>
          <w:sz w:val="24"/>
          <w:szCs w:val="24"/>
        </w:rPr>
        <w:t xml:space="preserve">δίνεται στους μαθητές αδίδακτο κείμενο, ομοειδές ή </w:t>
      </w:r>
      <w:proofErr w:type="spellStart"/>
      <w:r w:rsidRPr="00B76F34">
        <w:rPr>
          <w:rFonts w:eastAsia="Times New Roman" w:cs="Times New Roman"/>
          <w:sz w:val="24"/>
          <w:szCs w:val="24"/>
        </w:rPr>
        <w:t>ομόθεμο</w:t>
      </w:r>
      <w:proofErr w:type="spellEnd"/>
      <w:r w:rsidRPr="00B76F34">
        <w:rPr>
          <w:rFonts w:eastAsia="Times New Roman" w:cs="Times New Roman"/>
          <w:sz w:val="24"/>
          <w:szCs w:val="24"/>
        </w:rPr>
        <w:t xml:space="preserve"> με τις διδακτικές ενότητες που </w:t>
      </w:r>
      <w:r w:rsidRPr="00B76F34">
        <w:rPr>
          <w:rFonts w:eastAsia="Times New Roman" w:cs="Times New Roman"/>
          <w:sz w:val="24"/>
          <w:szCs w:val="24"/>
        </w:rPr>
        <w:lastRenderedPageBreak/>
        <w:t>έχουν διδαχθεί («Τα φύλα στη λογοτεχνία», «Παράδοση και μοντερνισμός στη νεοελληνική ποίηση» και «Θέατρο»).</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1. Σε περίπτωση που το κείμενο αναφέρεται στις θεματικές ενότητες «Τα φύλα στη Λογοτεχνία» και «Θέατρο», οι μαθητές καλούνται:</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α) να επισημάνουν τα πρόσωπα που αναφέρονται στο κείμενο και να τα εντάξουν στον τόπο και στον χρόνο της αφήγησης·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β) να διακρίνουν και να περιγράψουν ένα ή δύο λογοτεχνικούς χαρακτήρες, κάνοντας αναφορές στις σχέσεις των δύο φύλων, στον κοινωνικό τους ρόλο ή σε κοινωνικά στερεότυπα σχετιζόμενα με το θέμα του κειμένου, και να αιτιολογήσουν τις απαντήσεις τους με αντίστοιχες παραπομπές στο κείμενο·</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γ) να βρουν τον αφηγητή της ιστορίας και να αλλάξουν το πρόσωπο του αφηγητή ώστε να φανεί η αντίστοιχη αλλαγή στην οπτική της αφήγησης ή να μετατρέψουν το διαλογικό μέρος του κειμένου σε συνεχή αφηγηματικό λόγο·</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δ) να διατυπώσουν σε μία ή δύο παραγράφους την άποψή τους για το περιεχόμενο του κειμένου συσχετίζοντάς το με τις αντιλήψεις της εποχής μας.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Οι ερωτήσεις υπό τα στοιχεία «α» και «β» βαθμολογούνται με 50 μονάδες (α = 25 μονάδες + β = 25 μονάδες) και συνοδεύουν το αδίδακτο κείμενο.</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Οι ερωτήσεις υπό τα στοιχεία «γ» και «δ» βαθμολογούνται με 50 μονάδες (γ= 25 μονάδες + δ= 25 μονάδες).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2. Σε περίπτωση που το ποίημα ανήκει στην ενότητα «Παράδοση και Μοντερνισμός στη νεοελληνική ποίηση», οι μαθητές καλούνται:</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α) να αναγνωρίσουν στο ποίημα γενικά χαρακτηριστικά της παραδοσιακής ή της μοντέρνας ποίησης·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 xml:space="preserve">β) να επισημάνουν στο ποίημα εκφραστικά μέσα και εκφραστικούς τρόπους (μεταφορές, παρομοιώσεις, εικόνες, στοιχεία που αφορούν τη γλώσσα, όπως λόγιες, λαϊκές ιδιωματικές ή </w:t>
      </w:r>
      <w:proofErr w:type="spellStart"/>
      <w:r w:rsidRPr="00B76F34">
        <w:rPr>
          <w:rFonts w:eastAsia="Times New Roman" w:cs="Times New Roman"/>
          <w:sz w:val="24"/>
          <w:szCs w:val="24"/>
        </w:rPr>
        <w:t>αντιλυρικές</w:t>
      </w:r>
      <w:proofErr w:type="spellEnd"/>
      <w:r w:rsidRPr="00B76F34">
        <w:rPr>
          <w:rFonts w:eastAsia="Times New Roman" w:cs="Times New Roman"/>
          <w:sz w:val="24"/>
          <w:szCs w:val="24"/>
        </w:rPr>
        <w:t xml:space="preserve"> λέξεις κ.λπ.) και να σχολιάσουν τη λειτουργία τους·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γ) να επισημάνουν στο ποίημα βασικά χαρακτηριστικά του λογοτεχνικού ρεύματος (π.χ. ρομαντισμός, συμβολισμός κ.λπ.) στο οποίο ανήκει·</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δ) να σχολιάσουν σε μία ή δύο παραγράφους βασικά σύμβολα ή θέματα του ποιήματος και να αιτιολογήσουν τις απαντήσεις τους με αντίστοιχες παραπομπές στο κείμενο.</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Οι ερωτήσεις υπό τα στοιχεία «α» και «β» βαθμολογούνται με 50 μονάδες (α = 25 μονάδες + β = 25 μονάδες) και συνοδεύουν το αδίδακτο κείμενο.</w:t>
      </w:r>
    </w:p>
    <w:p w:rsidR="00D66FE7" w:rsidRDefault="00D66FE7" w:rsidP="00D66FE7">
      <w:pPr>
        <w:jc w:val="both"/>
        <w:rPr>
          <w:rFonts w:eastAsia="Times New Roman" w:cs="Times New Roman"/>
          <w:sz w:val="24"/>
          <w:szCs w:val="24"/>
        </w:rPr>
      </w:pPr>
      <w:r w:rsidRPr="00B76F34">
        <w:rPr>
          <w:rFonts w:eastAsia="Times New Roman" w:cs="Times New Roman"/>
          <w:sz w:val="24"/>
          <w:szCs w:val="24"/>
        </w:rPr>
        <w:t>Οι ερωτήσεις υπό τα στοιχεία «γ» και «δ» βαθμολογούνται με 50 μονάδες (γ = 25 μονάδες + δ = 25 μονάδες).</w:t>
      </w:r>
    </w:p>
    <w:p w:rsidR="00D66FE7" w:rsidRDefault="00D66FE7" w:rsidP="00FE0854">
      <w:pPr>
        <w:spacing w:after="0"/>
        <w:jc w:val="both"/>
        <w:rPr>
          <w:rFonts w:eastAsia="Times New Roman" w:cs="Times New Roman"/>
          <w:b/>
          <w:color w:val="002060"/>
          <w:sz w:val="28"/>
          <w:szCs w:val="24"/>
          <w:lang w:val="en-US"/>
        </w:rPr>
      </w:pPr>
    </w:p>
    <w:p w:rsidR="00D66FE7" w:rsidRDefault="00D66FE7" w:rsidP="00D66FE7">
      <w:pPr>
        <w:spacing w:after="0"/>
        <w:jc w:val="both"/>
        <w:rPr>
          <w:rFonts w:eastAsia="Times New Roman" w:cs="Times New Roman"/>
          <w:b/>
          <w:color w:val="002060"/>
          <w:sz w:val="28"/>
          <w:szCs w:val="24"/>
          <w:lang w:val="en-US"/>
        </w:rPr>
      </w:pPr>
    </w:p>
    <w:p w:rsidR="00D66FE7" w:rsidRDefault="00D66FE7" w:rsidP="00D66FE7">
      <w:pPr>
        <w:spacing w:after="0"/>
        <w:ind w:right="-766"/>
        <w:jc w:val="both"/>
        <w:rPr>
          <w:rFonts w:cs="Arial"/>
          <w:b/>
          <w:color w:val="002060"/>
          <w:sz w:val="28"/>
          <w:szCs w:val="24"/>
        </w:rPr>
      </w:pPr>
    </w:p>
    <w:p w:rsidR="00D66FE7" w:rsidRDefault="00D66FE7" w:rsidP="00D66FE7">
      <w:pPr>
        <w:jc w:val="both"/>
        <w:rPr>
          <w:rFonts w:ascii="Calibri" w:eastAsia="Calibri" w:hAnsi="Calibri" w:cs="Times New Roman"/>
          <w:b/>
          <w:color w:val="1F497D"/>
          <w:sz w:val="28"/>
          <w:lang w:eastAsia="en-US"/>
        </w:rPr>
      </w:pPr>
      <w:r w:rsidRPr="00425CC6">
        <w:rPr>
          <w:rFonts w:ascii="Calibri" w:eastAsia="Calibri" w:hAnsi="Calibri" w:cs="Times New Roman"/>
          <w:b/>
          <w:color w:val="1F497D"/>
          <w:sz w:val="28"/>
          <w:lang w:eastAsia="en-US"/>
        </w:rPr>
        <w:t xml:space="preserve">ΞΕΝΕΣ ΓΛΩΣΣΕΣ </w:t>
      </w:r>
    </w:p>
    <w:p w:rsidR="00D66FE7" w:rsidRPr="00425CC6" w:rsidRDefault="00D66FE7" w:rsidP="00D66FE7">
      <w:pPr>
        <w:jc w:val="both"/>
        <w:rPr>
          <w:rFonts w:ascii="Calibri" w:eastAsia="Calibri" w:hAnsi="Calibri" w:cs="Times New Roman"/>
          <w:b/>
          <w:color w:val="1F497D"/>
          <w:sz w:val="28"/>
          <w:lang w:eastAsia="en-US"/>
        </w:rPr>
      </w:pPr>
      <w:r>
        <w:rPr>
          <w:rFonts w:ascii="Calibri" w:eastAsia="Calibri" w:hAnsi="Calibri" w:cs="Times New Roman"/>
          <w:b/>
          <w:color w:val="1F497D"/>
          <w:sz w:val="28"/>
          <w:lang w:eastAsia="en-US"/>
        </w:rPr>
        <w:t>Τρόπος εξέτασης</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Στις Α΄ και Β΄ τάξεις Ημερήσιου Γενικού Λυκείου η εξέταση των ξένων γλωσσών περιλαμβάνει θέματα διαβαθμισμένης δυσκολίας. Τα θέματα των εξετάσεων ορίζονται ως εξής:</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Θέμα 1. Κατανόηση γραπτού λόγου</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Δίδεται στους μαθητές διδαγμένο κείμενο (α) 180-350 λέξεων για τα Αγγλικά και (β) 150-180 λέξεων για τα Γαλλικά και Γερμανικά, το οποίο συνοδεύεται από μία δοκιμασία με δέκα (10) ερωτήματα που αποσκοπούν στον έλεγχο σφαιρικής κατανόησης ή/και (β) κατανόησης επιμέρους μηνυμάτων/πληροφοριών του κειμένου (σύνολο 30%).</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 xml:space="preserve">Θέμα 2α. </w:t>
      </w:r>
      <w:proofErr w:type="spellStart"/>
      <w:r w:rsidRPr="009229D1">
        <w:rPr>
          <w:rFonts w:ascii="Calibri" w:eastAsia="Calibri" w:hAnsi="Calibri" w:cs="Times New Roman"/>
          <w:sz w:val="24"/>
          <w:lang w:eastAsia="en-US"/>
        </w:rPr>
        <w:t>Λεξικογραμματική</w:t>
      </w:r>
      <w:proofErr w:type="spellEnd"/>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Δίδεται μία (1) δοκιμασία που αποσκοπεί στον έλεγχο λεξιλογικής ικανότητας με 10 επιμέρους ερωτήματα για την Αγγλική και 5 για την Γαλλική και τη Γερμανική. Πρόκειται για ερωτήματα συμπλήρωσης (σύνολο 20%).</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 xml:space="preserve">Θέμα 2β. </w:t>
      </w:r>
      <w:proofErr w:type="spellStart"/>
      <w:r w:rsidRPr="009229D1">
        <w:rPr>
          <w:rFonts w:ascii="Calibri" w:eastAsia="Calibri" w:hAnsi="Calibri" w:cs="Times New Roman"/>
          <w:sz w:val="24"/>
          <w:lang w:eastAsia="en-US"/>
        </w:rPr>
        <w:t>Λεξικογραμματική</w:t>
      </w:r>
      <w:proofErr w:type="spellEnd"/>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Δίδεται μία (1) δοκιμασία που αποσκοπεί στον έλεγχο γραμματικής ικανότητας με 10 επιμέρους ερωτήματα για την Αγγλική και 5 για την Γαλλική και τη Γερμανική. Πρόκειται για ερωτήματα επιλογής (σύνολο 20%).</w:t>
      </w:r>
    </w:p>
    <w:p w:rsidR="00D66FE7" w:rsidRPr="009229D1"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Θέμα 3. Παραγωγή γραπτού λόγου</w:t>
      </w:r>
    </w:p>
    <w:p w:rsidR="00D66FE7" w:rsidRDefault="00D66FE7" w:rsidP="00D66FE7">
      <w:pPr>
        <w:jc w:val="both"/>
        <w:rPr>
          <w:rFonts w:ascii="Calibri" w:eastAsia="Calibri" w:hAnsi="Calibri" w:cs="Times New Roman"/>
          <w:sz w:val="24"/>
          <w:lang w:eastAsia="en-US"/>
        </w:rPr>
      </w:pPr>
      <w:r w:rsidRPr="009229D1">
        <w:rPr>
          <w:rFonts w:ascii="Calibri" w:eastAsia="Calibri" w:hAnsi="Calibri" w:cs="Times New Roman"/>
          <w:sz w:val="24"/>
          <w:lang w:eastAsia="en-US"/>
        </w:rPr>
        <w:t xml:space="preserve">Οι μαθητές καλούνται να γράψουν ένα κείμενο, έκτασης 120-150 λέξεων στην Αγγλική και 80-120 λέξεων στη Γαλλική και Γερμανική, σύμφωνα με πληροφορίες, παροτρύνσεις, ή/και οδηγίες που παρέχονται στην ξένη γλώσσα και οι οποίες ορίζουν με σαφήνεια το </w:t>
      </w:r>
      <w:proofErr w:type="spellStart"/>
      <w:r w:rsidRPr="009229D1">
        <w:rPr>
          <w:rFonts w:ascii="Calibri" w:eastAsia="Calibri" w:hAnsi="Calibri" w:cs="Times New Roman"/>
          <w:sz w:val="24"/>
          <w:lang w:eastAsia="en-US"/>
        </w:rPr>
        <w:t>συγκειμενικό</w:t>
      </w:r>
      <w:proofErr w:type="spellEnd"/>
      <w:r w:rsidRPr="009229D1">
        <w:rPr>
          <w:rFonts w:ascii="Calibri" w:eastAsia="Calibri" w:hAnsi="Calibri" w:cs="Times New Roman"/>
          <w:sz w:val="24"/>
          <w:lang w:eastAsia="en-US"/>
        </w:rPr>
        <w:t xml:space="preserve"> πλαίσιο της παραγωγής του (δηλαδή ποιος γράφει σε ποιον και για ποιον σκοπό) (σύνολο 30%).</w:t>
      </w:r>
    </w:p>
    <w:p w:rsidR="00D66FE7" w:rsidRDefault="00D66FE7" w:rsidP="00FE0854">
      <w:pPr>
        <w:spacing w:after="0"/>
        <w:jc w:val="both"/>
        <w:rPr>
          <w:rFonts w:eastAsia="Times New Roman" w:cs="Times New Roman"/>
          <w:b/>
          <w:color w:val="002060"/>
          <w:sz w:val="28"/>
          <w:szCs w:val="24"/>
          <w:lang w:val="en-US"/>
        </w:rPr>
      </w:pPr>
    </w:p>
    <w:p w:rsidR="00D66FE7" w:rsidRPr="00D66FE7" w:rsidRDefault="00D66FE7" w:rsidP="00FE0854">
      <w:pPr>
        <w:spacing w:after="0"/>
        <w:jc w:val="both"/>
        <w:rPr>
          <w:rFonts w:eastAsia="Times New Roman" w:cs="Times New Roman"/>
          <w:b/>
          <w:color w:val="002060"/>
          <w:sz w:val="28"/>
          <w:szCs w:val="24"/>
          <w:lang w:val="en-US"/>
        </w:rPr>
      </w:pP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ΠΟΛΙΤΙΚΗ ΠΑΙΔΕΙΑ</w:t>
      </w: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w:t>
      </w:r>
      <w:r w:rsidRPr="000C21BD">
        <w:rPr>
          <w:rFonts w:eastAsia="Times New Roman" w:cs="Times New Roman"/>
          <w:color w:val="000000"/>
          <w:sz w:val="24"/>
          <w:szCs w:val="20"/>
        </w:rPr>
        <w:t xml:space="preserve"> </w:t>
      </w:r>
      <w:r w:rsidRPr="000C21BD">
        <w:rPr>
          <w:rFonts w:eastAsia="Times New Roman" w:cs="Times New Roman"/>
          <w:b/>
          <w:color w:val="000000"/>
          <w:sz w:val="24"/>
          <w:szCs w:val="20"/>
        </w:rPr>
        <w:t>1</w:t>
      </w:r>
      <w:r w:rsidRPr="000C21BD">
        <w:rPr>
          <w:rFonts w:eastAsia="Times New Roman" w:cs="Times New Roman"/>
          <w:b/>
          <w:color w:val="000000"/>
          <w:sz w:val="24"/>
          <w:szCs w:val="20"/>
          <w:vertAlign w:val="superscript"/>
        </w:rPr>
        <w:t xml:space="preserve">ο  </w:t>
      </w:r>
      <w:r w:rsidRPr="000C21BD">
        <w:rPr>
          <w:rFonts w:eastAsia="Times New Roman" w:cs="Times New Roman"/>
          <w:color w:val="000000"/>
          <w:sz w:val="24"/>
          <w:szCs w:val="20"/>
          <w:vertAlign w:val="superscript"/>
        </w:rPr>
        <w:t xml:space="preserve"> </w:t>
      </w:r>
      <w:r w:rsidRPr="000C21BD">
        <w:rPr>
          <w:rFonts w:eastAsia="Times New Roman" w:cs="Times New Roman"/>
          <w:color w:val="000000"/>
          <w:sz w:val="24"/>
          <w:szCs w:val="20"/>
        </w:rPr>
        <w:t>Η Κοινωνία η πολιτεία και η οικονομία  σελ. 8-11,18</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2</w:t>
      </w:r>
      <w:r w:rsidRPr="000C21BD">
        <w:rPr>
          <w:rFonts w:eastAsia="Times New Roman" w:cs="Times New Roman"/>
          <w:b/>
          <w:color w:val="000000"/>
          <w:sz w:val="24"/>
          <w:szCs w:val="20"/>
          <w:vertAlign w:val="superscript"/>
        </w:rPr>
        <w:t>ο</w:t>
      </w:r>
      <w:r>
        <w:rPr>
          <w:rFonts w:eastAsia="Times New Roman" w:cs="Times New Roman"/>
          <w:color w:val="000000"/>
          <w:sz w:val="24"/>
          <w:szCs w:val="20"/>
        </w:rPr>
        <w:t xml:space="preserve">  </w:t>
      </w:r>
      <w:r w:rsidRPr="000C21BD">
        <w:rPr>
          <w:rFonts w:eastAsia="Times New Roman" w:cs="Times New Roman"/>
          <w:color w:val="000000"/>
          <w:sz w:val="24"/>
          <w:szCs w:val="20"/>
        </w:rPr>
        <w:t>Η Κοινωνία   σελ. 20-25,28</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4</w:t>
      </w:r>
      <w:r w:rsidRPr="000C21BD">
        <w:rPr>
          <w:rFonts w:eastAsia="Times New Roman" w:cs="Times New Roman"/>
          <w:b/>
          <w:color w:val="000000"/>
          <w:sz w:val="24"/>
          <w:szCs w:val="20"/>
          <w:vertAlign w:val="superscript"/>
        </w:rPr>
        <w:t>ο</w:t>
      </w:r>
      <w:r>
        <w:rPr>
          <w:rFonts w:eastAsia="Times New Roman" w:cs="Times New Roman"/>
          <w:color w:val="000000"/>
          <w:sz w:val="24"/>
          <w:szCs w:val="20"/>
          <w:vertAlign w:val="superscript"/>
        </w:rPr>
        <w:t xml:space="preserve">    </w:t>
      </w:r>
      <w:r w:rsidRPr="000C21BD">
        <w:rPr>
          <w:rFonts w:eastAsia="Times New Roman" w:cs="Times New Roman"/>
          <w:color w:val="000000"/>
          <w:sz w:val="24"/>
          <w:szCs w:val="20"/>
        </w:rPr>
        <w:t>Η Οικονομία  σελ. 44-47,54</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5</w:t>
      </w:r>
      <w:r w:rsidRPr="000C21BD">
        <w:rPr>
          <w:rFonts w:eastAsia="Times New Roman" w:cs="Times New Roman"/>
          <w:b/>
          <w:color w:val="000000"/>
          <w:sz w:val="24"/>
          <w:szCs w:val="20"/>
          <w:vertAlign w:val="superscript"/>
        </w:rPr>
        <w:t>ο</w:t>
      </w:r>
      <w:r>
        <w:rPr>
          <w:rFonts w:eastAsia="Times New Roman" w:cs="Times New Roman"/>
          <w:color w:val="000000"/>
          <w:sz w:val="24"/>
          <w:szCs w:val="20"/>
        </w:rPr>
        <w:t xml:space="preserve">   </w:t>
      </w:r>
      <w:r w:rsidRPr="000C21BD">
        <w:rPr>
          <w:rFonts w:eastAsia="Times New Roman" w:cs="Times New Roman"/>
          <w:color w:val="000000"/>
          <w:sz w:val="24"/>
          <w:szCs w:val="20"/>
        </w:rPr>
        <w:t>Η Πολιτεία – Η Πολιτική Κοινότητα σελ. 62-65,68</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6</w:t>
      </w:r>
      <w:r w:rsidRPr="000C21BD">
        <w:rPr>
          <w:rFonts w:eastAsia="Times New Roman" w:cs="Times New Roman"/>
          <w:b/>
          <w:color w:val="000000"/>
          <w:sz w:val="24"/>
          <w:szCs w:val="20"/>
          <w:vertAlign w:val="superscript"/>
        </w:rPr>
        <w:t>ο</w:t>
      </w:r>
      <w:r>
        <w:rPr>
          <w:rFonts w:eastAsia="Times New Roman" w:cs="Times New Roman"/>
          <w:color w:val="000000"/>
          <w:sz w:val="24"/>
          <w:szCs w:val="20"/>
        </w:rPr>
        <w:t xml:space="preserve">   </w:t>
      </w:r>
      <w:r w:rsidRPr="000C21BD">
        <w:rPr>
          <w:rFonts w:eastAsia="Times New Roman" w:cs="Times New Roman"/>
          <w:color w:val="000000"/>
          <w:sz w:val="24"/>
          <w:szCs w:val="20"/>
        </w:rPr>
        <w:t>Κοινωνικοποίηση και Πολιτικοποίηση   σελ. 70-71, 78-80</w:t>
      </w:r>
    </w:p>
    <w:p w:rsidR="00D66FE7" w:rsidRPr="000C21BD" w:rsidRDefault="00D66FE7" w:rsidP="00D66FE7">
      <w:pPr>
        <w:widowControl w:val="0"/>
        <w:tabs>
          <w:tab w:val="left" w:pos="5245"/>
        </w:tabs>
        <w:autoSpaceDE w:val="0"/>
        <w:autoSpaceDN w:val="0"/>
        <w:adjustRightInd w:val="0"/>
        <w:spacing w:after="0" w:line="240" w:lineRule="auto"/>
        <w:ind w:left="1440" w:hanging="1440"/>
        <w:rPr>
          <w:rFonts w:eastAsia="Times New Roman" w:cs="Times New Roman"/>
          <w:color w:val="000000"/>
          <w:sz w:val="24"/>
          <w:szCs w:val="20"/>
        </w:rPr>
      </w:pPr>
      <w:r w:rsidRPr="000C21BD">
        <w:rPr>
          <w:rFonts w:eastAsia="Times New Roman" w:cs="Times New Roman"/>
          <w:b/>
          <w:color w:val="000000"/>
          <w:sz w:val="24"/>
          <w:szCs w:val="20"/>
        </w:rPr>
        <w:lastRenderedPageBreak/>
        <w:t>Κεφάλαιο 7</w:t>
      </w:r>
      <w:r w:rsidRPr="000C21BD">
        <w:rPr>
          <w:rFonts w:eastAsia="Times New Roman" w:cs="Times New Roman"/>
          <w:b/>
          <w:color w:val="000000"/>
          <w:sz w:val="24"/>
          <w:szCs w:val="20"/>
          <w:vertAlign w:val="superscript"/>
        </w:rPr>
        <w:t>ο</w:t>
      </w:r>
      <w:r w:rsidRPr="000C21BD">
        <w:rPr>
          <w:rFonts w:eastAsia="Times New Roman" w:cs="Times New Roman"/>
          <w:color w:val="000000"/>
          <w:sz w:val="24"/>
          <w:szCs w:val="20"/>
        </w:rPr>
        <w:t xml:space="preserve">   Ο Ελεύθερος Υπεύθυνος και Ενεργός Πολίτης    σελ.  82-83, 92-93, 96-97, 100-</w:t>
      </w:r>
      <w:r w:rsidRPr="00D66FE7">
        <w:rPr>
          <w:rFonts w:eastAsia="Times New Roman" w:cs="Times New Roman"/>
          <w:color w:val="000000"/>
          <w:sz w:val="24"/>
          <w:szCs w:val="20"/>
        </w:rPr>
        <w:t xml:space="preserve"> </w:t>
      </w:r>
      <w:r w:rsidRPr="000C21BD">
        <w:rPr>
          <w:rFonts w:eastAsia="Times New Roman" w:cs="Times New Roman"/>
          <w:color w:val="000000"/>
          <w:sz w:val="24"/>
          <w:szCs w:val="20"/>
        </w:rPr>
        <w:t>101,104</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10</w:t>
      </w:r>
      <w:r w:rsidRPr="000C21BD">
        <w:rPr>
          <w:rFonts w:eastAsia="Times New Roman" w:cs="Times New Roman"/>
          <w:b/>
          <w:color w:val="000000"/>
          <w:sz w:val="24"/>
          <w:szCs w:val="20"/>
          <w:vertAlign w:val="superscript"/>
        </w:rPr>
        <w:t>ο</w:t>
      </w:r>
      <w:r w:rsidRPr="000C21BD">
        <w:rPr>
          <w:rFonts w:eastAsia="Times New Roman" w:cs="Times New Roman"/>
          <w:color w:val="000000"/>
          <w:sz w:val="24"/>
          <w:szCs w:val="20"/>
        </w:rPr>
        <w:t xml:space="preserve">  Επιχειρηματικότητα και Καινοτομία σελ. 128-130, 136-137,140</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11</w:t>
      </w:r>
      <w:r w:rsidRPr="000C21BD">
        <w:rPr>
          <w:rFonts w:eastAsia="Times New Roman" w:cs="Times New Roman"/>
          <w:b/>
          <w:color w:val="000000"/>
          <w:sz w:val="24"/>
          <w:szCs w:val="20"/>
          <w:vertAlign w:val="superscript"/>
        </w:rPr>
        <w:t>ο</w:t>
      </w:r>
      <w:r w:rsidRPr="000C21BD">
        <w:rPr>
          <w:rFonts w:eastAsia="Times New Roman" w:cs="Times New Roman"/>
          <w:b/>
          <w:color w:val="000000"/>
          <w:sz w:val="24"/>
          <w:szCs w:val="20"/>
        </w:rPr>
        <w:t xml:space="preserve"> </w:t>
      </w:r>
      <w:r w:rsidRPr="000C21BD">
        <w:rPr>
          <w:rFonts w:eastAsia="Times New Roman" w:cs="Times New Roman"/>
          <w:color w:val="000000"/>
          <w:sz w:val="24"/>
          <w:szCs w:val="20"/>
        </w:rPr>
        <w:t xml:space="preserve"> Το Χρήμα και οι Τράπεζες  σελ. 142-145, 148-151,152</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12</w:t>
      </w:r>
      <w:r w:rsidRPr="000C21BD">
        <w:rPr>
          <w:rFonts w:eastAsia="Times New Roman" w:cs="Times New Roman"/>
          <w:b/>
          <w:color w:val="000000"/>
          <w:sz w:val="24"/>
          <w:szCs w:val="20"/>
          <w:vertAlign w:val="superscript"/>
        </w:rPr>
        <w:t>ο</w:t>
      </w:r>
      <w:r w:rsidRPr="000C21BD">
        <w:rPr>
          <w:rFonts w:eastAsia="Times New Roman" w:cs="Times New Roman"/>
          <w:color w:val="000000"/>
          <w:sz w:val="24"/>
          <w:szCs w:val="20"/>
        </w:rPr>
        <w:t xml:space="preserve">   Μετανάστευση     σελ. 154-157, 160,166</w:t>
      </w:r>
    </w:p>
    <w:p w:rsidR="00D66FE7" w:rsidRPr="000C21BD" w:rsidRDefault="00D66FE7" w:rsidP="00D66FE7">
      <w:pPr>
        <w:widowControl w:val="0"/>
        <w:tabs>
          <w:tab w:val="left" w:pos="5245"/>
        </w:tabs>
        <w:autoSpaceDE w:val="0"/>
        <w:autoSpaceDN w:val="0"/>
        <w:adjustRightInd w:val="0"/>
        <w:spacing w:after="0" w:line="240" w:lineRule="auto"/>
        <w:rPr>
          <w:rFonts w:eastAsia="Times New Roman" w:cs="Times New Roman"/>
          <w:color w:val="000000"/>
          <w:sz w:val="24"/>
          <w:szCs w:val="20"/>
        </w:rPr>
      </w:pPr>
      <w:r w:rsidRPr="000C21BD">
        <w:rPr>
          <w:rFonts w:eastAsia="Times New Roman" w:cs="Times New Roman"/>
          <w:b/>
          <w:color w:val="000000"/>
          <w:sz w:val="24"/>
          <w:szCs w:val="20"/>
        </w:rPr>
        <w:t>Κεφάλαιο 13</w:t>
      </w:r>
      <w:r w:rsidRPr="000C21BD">
        <w:rPr>
          <w:rFonts w:eastAsia="Times New Roman" w:cs="Times New Roman"/>
          <w:b/>
          <w:color w:val="000000"/>
          <w:sz w:val="24"/>
          <w:szCs w:val="20"/>
          <w:vertAlign w:val="superscript"/>
        </w:rPr>
        <w:t>ο</w:t>
      </w:r>
      <w:r w:rsidRPr="000C21BD">
        <w:rPr>
          <w:rFonts w:eastAsia="Times New Roman" w:cs="Times New Roman"/>
          <w:color w:val="000000"/>
          <w:sz w:val="24"/>
          <w:szCs w:val="20"/>
        </w:rPr>
        <w:t xml:space="preserve">   Κοινωνικά προβλήματα   σελ. 170-171, 174-175, 180</w:t>
      </w:r>
    </w:p>
    <w:p w:rsidR="00D66FE7" w:rsidRDefault="00D66FE7" w:rsidP="00D66FE7">
      <w:pPr>
        <w:spacing w:after="0"/>
        <w:jc w:val="both"/>
        <w:rPr>
          <w:rFonts w:eastAsia="Times New Roman" w:cs="Times New Roman"/>
          <w:b/>
          <w:color w:val="002060"/>
          <w:sz w:val="28"/>
          <w:szCs w:val="24"/>
        </w:rPr>
      </w:pPr>
    </w:p>
    <w:p w:rsidR="00D66FE7" w:rsidRPr="000A6318"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Για τα μαθήματα Πολιτική Παιδεία (Οικονομία, Πολιτικοί Θεσμοί &amp; Αρχές Δικαίου και Κοινωνιολογία) στις Α΄ και Β΄ τάξεις Ημερησίου Γενικού Λυκείου και Βασικές Αρχές Κοινωνικών Επιστημών (Κοινωνιολογία, Οικονομική Επιστήμη και Πολιτική Επιστήμη) της Ομάδας Προσανατολισμού Ανθρωπιστικών Σπουδών της Β΄ τάξης Ημερησίου Γενικού Λυκείου η εξέταση περιλαμβάνει δύο ομάδες θεμάτων:</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 xml:space="preserve">Το πρώτο θέμα περιλαμβάνει τρεις (3) ερωτήσεις αντικειμενικού τύπου και βαθμολογείται με είκοσι πέντε (25) μονάδες. Ειδικότερα, περιλαμβάνει: μία ερώτηση με πέντε (5)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 xml:space="preserve"> Σωστού-Λάθους (5Χ3=15 Μονάδες) και δύο ερωτήσεις πολλαπλής επιλογής, που καθεμία βαθμολογείται με πέντε (5) Μονάδες (5Χ2=10 Μονάδες). </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Το δεύτερο θέμα περιλαμβάνει δύο (2) ερωτήσεις σύντομης απάντησης και βαθμολογείται με είκοσι πέντε (25) μονάδες. Η πρώτη ερώτηση βαθμολογείται με δεκατρείς (13) μονάδες και η δεύτερη με δώδεκα (12) μονάδες.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β) Η δεύτερη ομάδα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Κάθε ένα από τα δύο θέματα περιέχει δύο ερωτήσεις διαβαθμισμένης δυσκολίας.</w:t>
      </w:r>
    </w:p>
    <w:p w:rsidR="00D66FE7" w:rsidRPr="00B76F34" w:rsidRDefault="00D66FE7" w:rsidP="00D66FE7">
      <w:pPr>
        <w:jc w:val="both"/>
        <w:rPr>
          <w:rFonts w:eastAsia="Times New Roman" w:cs="Times New Roman"/>
          <w:sz w:val="24"/>
          <w:szCs w:val="24"/>
        </w:rPr>
      </w:pPr>
      <w:r w:rsidRPr="00B76F34">
        <w:rPr>
          <w:rFonts w:eastAsia="Times New Roman" w:cs="Times New Roman"/>
          <w:sz w:val="24"/>
          <w:szCs w:val="24"/>
        </w:rPr>
        <w:t>Το πρώτο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D66FE7" w:rsidRDefault="00D66FE7" w:rsidP="00D66FE7">
      <w:pPr>
        <w:jc w:val="both"/>
        <w:rPr>
          <w:rFonts w:eastAsia="Times New Roman" w:cs="Times New Roman"/>
          <w:sz w:val="24"/>
          <w:szCs w:val="24"/>
        </w:rPr>
      </w:pPr>
      <w:r w:rsidRPr="00B76F34">
        <w:rPr>
          <w:rFonts w:eastAsia="Times New Roman" w:cs="Times New Roman"/>
          <w:sz w:val="24"/>
          <w:szCs w:val="24"/>
        </w:rPr>
        <w:t>Το δεύτερο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D66FE7" w:rsidRDefault="00D66FE7" w:rsidP="00D66FE7">
      <w:pPr>
        <w:jc w:val="both"/>
        <w:rPr>
          <w:rFonts w:eastAsia="Times New Roman" w:cs="Times New Roman"/>
          <w:sz w:val="24"/>
          <w:szCs w:val="24"/>
        </w:rPr>
      </w:pPr>
    </w:p>
    <w:p w:rsidR="00D66FE7" w:rsidRDefault="00D66FE7" w:rsidP="00D66FE7">
      <w:pPr>
        <w:jc w:val="both"/>
        <w:rPr>
          <w:rFonts w:eastAsia="Times New Roman" w:cs="Times New Roman"/>
          <w:b/>
          <w:color w:val="002060"/>
          <w:sz w:val="28"/>
          <w:szCs w:val="24"/>
        </w:rPr>
      </w:pPr>
    </w:p>
    <w:p w:rsidR="00D66FE7" w:rsidRDefault="00D66FE7" w:rsidP="00D66FE7">
      <w:pPr>
        <w:spacing w:after="0"/>
        <w:jc w:val="both"/>
        <w:rPr>
          <w:rFonts w:eastAsia="Times New Roman" w:cs="Times New Roman"/>
          <w:b/>
          <w:color w:val="002060"/>
          <w:sz w:val="28"/>
          <w:szCs w:val="24"/>
        </w:rPr>
      </w:pPr>
      <w:r w:rsidRPr="000A6318">
        <w:rPr>
          <w:rFonts w:eastAsia="Times New Roman" w:cs="Times New Roman"/>
          <w:b/>
          <w:color w:val="002060"/>
          <w:sz w:val="28"/>
          <w:szCs w:val="24"/>
        </w:rPr>
        <w:t>ΦΥΣΙΚΗ</w:t>
      </w: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66FE7" w:rsidRPr="006A11A1" w:rsidRDefault="00D66FE7" w:rsidP="00D66FE7">
      <w:pPr>
        <w:spacing w:after="0"/>
        <w:jc w:val="both"/>
        <w:rPr>
          <w:rFonts w:eastAsia="Times New Roman" w:cs="Times New Roman"/>
          <w:sz w:val="24"/>
          <w:szCs w:val="24"/>
        </w:rPr>
      </w:pPr>
      <w:r>
        <w:rPr>
          <w:rFonts w:eastAsia="Times New Roman" w:cs="Times New Roman"/>
          <w:sz w:val="24"/>
          <w:szCs w:val="24"/>
        </w:rPr>
        <w:lastRenderedPageBreak/>
        <w:t xml:space="preserve">Κεφάλαιο 1-1: </w:t>
      </w:r>
      <w:r w:rsidRPr="006A11A1">
        <w:rPr>
          <w:rFonts w:eastAsia="Times New Roman" w:cs="Times New Roman"/>
          <w:sz w:val="24"/>
          <w:szCs w:val="24"/>
        </w:rPr>
        <w:t>Σελίδες:  42 (από §1.1.5) έως 46, 50-59 (όχι το πράσινο ένθετο),  63-71 (μόνο όσες ερωτήσεις και ασκήσεις αντιστοιχούν στην εξεταστέα ύλη).</w:t>
      </w:r>
    </w:p>
    <w:p w:rsidR="00D66FE7" w:rsidRPr="006A11A1" w:rsidRDefault="00D66FE7" w:rsidP="00D66FE7">
      <w:pPr>
        <w:spacing w:after="0"/>
        <w:jc w:val="both"/>
        <w:rPr>
          <w:rFonts w:eastAsia="Times New Roman" w:cs="Times New Roman"/>
          <w:sz w:val="24"/>
          <w:szCs w:val="24"/>
        </w:rPr>
      </w:pPr>
      <w:r>
        <w:rPr>
          <w:rFonts w:eastAsia="Times New Roman" w:cs="Times New Roman"/>
          <w:sz w:val="24"/>
          <w:szCs w:val="24"/>
        </w:rPr>
        <w:t xml:space="preserve">Κεφάλαιο 1-2: </w:t>
      </w:r>
      <w:r w:rsidRPr="006A11A1">
        <w:rPr>
          <w:rFonts w:eastAsia="Times New Roman" w:cs="Times New Roman"/>
          <w:sz w:val="24"/>
          <w:szCs w:val="24"/>
        </w:rPr>
        <w:t>Σελίδες:  77 (από §1.2.2), 79 (όχι το κίτρινο ένθετο), 80, 82-87 (όχι §1.2.6),  89 (όχι το πράσινο ένθετο), 90, 101-108 (μόνο όσες ερωτήσεις και ασκήσεις αντιστοιχούν στην εξεταστέα ύλη).</w:t>
      </w:r>
    </w:p>
    <w:p w:rsidR="00D66FE7" w:rsidRPr="006A11A1" w:rsidRDefault="00D66FE7" w:rsidP="00D66FE7">
      <w:pPr>
        <w:spacing w:after="0"/>
        <w:jc w:val="both"/>
        <w:rPr>
          <w:rFonts w:eastAsia="Times New Roman" w:cs="Times New Roman"/>
          <w:sz w:val="24"/>
          <w:szCs w:val="24"/>
        </w:rPr>
      </w:pPr>
      <w:r>
        <w:rPr>
          <w:rFonts w:eastAsia="Times New Roman" w:cs="Times New Roman"/>
          <w:sz w:val="24"/>
          <w:szCs w:val="24"/>
        </w:rPr>
        <w:t xml:space="preserve">Κεφάλαιο 1.3:  </w:t>
      </w:r>
      <w:r w:rsidRPr="006A11A1">
        <w:rPr>
          <w:rFonts w:eastAsia="Times New Roman" w:cs="Times New Roman"/>
          <w:sz w:val="24"/>
          <w:szCs w:val="24"/>
        </w:rPr>
        <w:t>Σελίδες:  111-116, 118 (από §1.3.6) έως 122 (όχι το πράσινο ένθετο),</w:t>
      </w:r>
    </w:p>
    <w:p w:rsidR="00D66FE7" w:rsidRPr="006A11A1" w:rsidRDefault="00D66FE7" w:rsidP="00D66FE7">
      <w:pPr>
        <w:spacing w:after="0"/>
        <w:jc w:val="both"/>
        <w:rPr>
          <w:rFonts w:eastAsia="Times New Roman" w:cs="Times New Roman"/>
          <w:sz w:val="24"/>
          <w:szCs w:val="24"/>
        </w:rPr>
      </w:pPr>
      <w:r w:rsidRPr="006A11A1">
        <w:rPr>
          <w:rFonts w:eastAsia="Times New Roman" w:cs="Times New Roman"/>
          <w:sz w:val="24"/>
          <w:szCs w:val="24"/>
        </w:rPr>
        <w:t>127 (από §1.3.9) έως 129, 151-159 (μόνο όσες ερωτήσεις και ασκήσεις αντιστοιχούν στην εξεταστέα ύλη και όχι ασκήσεις με τροχαλίες).</w:t>
      </w:r>
    </w:p>
    <w:p w:rsidR="00D66FE7" w:rsidRPr="006A11A1" w:rsidRDefault="00D66FE7" w:rsidP="00D66FE7">
      <w:pPr>
        <w:spacing w:after="0"/>
        <w:jc w:val="both"/>
        <w:rPr>
          <w:rFonts w:eastAsia="Times New Roman" w:cs="Times New Roman"/>
          <w:sz w:val="24"/>
          <w:szCs w:val="24"/>
        </w:rPr>
      </w:pPr>
      <w:r>
        <w:rPr>
          <w:rFonts w:eastAsia="Times New Roman" w:cs="Times New Roman"/>
          <w:sz w:val="24"/>
          <w:szCs w:val="24"/>
        </w:rPr>
        <w:t xml:space="preserve">Κεφάλαιο 2-1: </w:t>
      </w:r>
      <w:r w:rsidRPr="006A11A1">
        <w:rPr>
          <w:rFonts w:eastAsia="Times New Roman" w:cs="Times New Roman"/>
          <w:sz w:val="24"/>
          <w:szCs w:val="24"/>
        </w:rPr>
        <w:t>Σελίδες:  164-165 (όχι περίπτωση iii «υπολογισμός έργου δύναμης μέσω γραφικής παράστασης»), 166 (από §2.1.2) έως 170 (μέχρι και την πρόταση «ονομάζουμε δυναμική ενέργεια … λόγω της θέσης του»),  172 (από §2.1.4) έως 174 (μέχρι και την πρόταση «η μηχανική του ενέργεια παραμένει συνεχώς σταθερή»), 189-194 (μόνο όσες ερωτήσεις και ασκήσεις αν</w:t>
      </w:r>
      <w:r>
        <w:rPr>
          <w:rFonts w:eastAsia="Times New Roman" w:cs="Times New Roman"/>
          <w:sz w:val="24"/>
          <w:szCs w:val="24"/>
        </w:rPr>
        <w:t>τιστοιχούν στην εξεταστέα ύλη).</w:t>
      </w:r>
    </w:p>
    <w:p w:rsidR="00D66FE7" w:rsidRPr="006A11A1" w:rsidRDefault="00D66FE7" w:rsidP="00D66FE7">
      <w:pPr>
        <w:spacing w:after="0"/>
        <w:jc w:val="both"/>
        <w:rPr>
          <w:rFonts w:eastAsia="Times New Roman" w:cs="Times New Roman"/>
          <w:sz w:val="24"/>
          <w:szCs w:val="24"/>
        </w:rPr>
      </w:pPr>
      <w:r w:rsidRPr="006A11A1">
        <w:rPr>
          <w:rFonts w:eastAsia="Times New Roman" w:cs="Times New Roman"/>
          <w:sz w:val="24"/>
          <w:szCs w:val="24"/>
        </w:rPr>
        <w:t xml:space="preserve">ΠΑΡΑΤΗΡΗΣΗ: Αφαιρούνται ερωτήσεις και ασκήσεις-προβλήματα των κεφαλαίων </w:t>
      </w:r>
    </w:p>
    <w:p w:rsidR="00D66FE7" w:rsidRPr="006A11A1" w:rsidRDefault="00D66FE7" w:rsidP="00D66FE7">
      <w:pPr>
        <w:spacing w:after="0"/>
        <w:jc w:val="both"/>
        <w:rPr>
          <w:rFonts w:eastAsia="Times New Roman" w:cs="Times New Roman"/>
          <w:sz w:val="24"/>
          <w:szCs w:val="24"/>
        </w:rPr>
      </w:pPr>
      <w:r>
        <w:rPr>
          <w:rFonts w:eastAsia="Times New Roman" w:cs="Times New Roman"/>
          <w:sz w:val="24"/>
          <w:szCs w:val="24"/>
        </w:rPr>
        <w:t xml:space="preserve">                           </w:t>
      </w:r>
      <w:r w:rsidRPr="006A11A1">
        <w:rPr>
          <w:rFonts w:eastAsia="Times New Roman" w:cs="Times New Roman"/>
          <w:sz w:val="24"/>
          <w:szCs w:val="24"/>
        </w:rPr>
        <w:t>που αντιστοιχούν σε ύλη που αφαιρείται.</w:t>
      </w:r>
    </w:p>
    <w:p w:rsidR="00D66FE7" w:rsidRDefault="00D66FE7" w:rsidP="00D66FE7">
      <w:pPr>
        <w:spacing w:after="0"/>
        <w:jc w:val="both"/>
        <w:rPr>
          <w:rFonts w:eastAsia="Times New Roman" w:cs="Times New Roman"/>
          <w:b/>
          <w:color w:val="002060"/>
          <w:sz w:val="28"/>
          <w:szCs w:val="24"/>
        </w:rPr>
      </w:pP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Στα μαθήματα Φυσική και Χημεία στις Α΄ και Β΄ τάξεις Ημερήσιου Γενικού Λυκείου και στο μάθημα Φυσική Ομάδας Προσανατολισμού Θετικών Σπουδών της Β΄ τάξης Ημερησίου Γενικού Λυκείου η εξέταση γίνεται ως εξής: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Ι. Στους μαθητές δίνονται τέσσερα (4) θέματα από την εξεταστέα ύλη που καθορίζονται ως εξής: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γ) Το τρίτο θέμα αποτελείται από άσκηση εφαρμογής της θεωρίας, η οποία απαιτεί ικανότητα συνδυασμού και σύνθεσης εννοιών, θεωριών, τύπων, νόμων και αρχών και μπορεί να αναλύεται σε επιμέρους ερωτήματα.</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 xml:space="preserve">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επίλυσής του. </w:t>
      </w:r>
      <w:proofErr w:type="spellStart"/>
      <w:r w:rsidRPr="009229D1">
        <w:rPr>
          <w:rFonts w:eastAsia="Times New Roman" w:cs="Times New Roman"/>
          <w:sz w:val="24"/>
          <w:szCs w:val="24"/>
        </w:rPr>
        <w:t>Tο</w:t>
      </w:r>
      <w:proofErr w:type="spellEnd"/>
      <w:r w:rsidRPr="009229D1">
        <w:rPr>
          <w:rFonts w:eastAsia="Times New Roman" w:cs="Times New Roman"/>
          <w:sz w:val="24"/>
          <w:szCs w:val="24"/>
        </w:rPr>
        <w:t xml:space="preserve"> πρόβλημα αυτό ή η άσκηση μπορεί να αναλύονται σε επιμέρους ερωτήματα.</w:t>
      </w:r>
    </w:p>
    <w:p w:rsidR="00D66FE7" w:rsidRDefault="00D66FE7" w:rsidP="00D66FE7">
      <w:pPr>
        <w:spacing w:after="0"/>
        <w:jc w:val="both"/>
        <w:rPr>
          <w:rFonts w:eastAsia="Times New Roman" w:cs="Times New Roman"/>
          <w:sz w:val="24"/>
          <w:szCs w:val="24"/>
        </w:rPr>
      </w:pPr>
      <w:r w:rsidRPr="009229D1">
        <w:rPr>
          <w:rFonts w:eastAsia="Times New Roman" w:cs="Times New Roman"/>
          <w:sz w:val="24"/>
          <w:szCs w:val="24"/>
        </w:rPr>
        <w:t>ΙΙ.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D66FE7" w:rsidRDefault="00D66FE7" w:rsidP="00D66FE7">
      <w:pPr>
        <w:spacing w:after="0"/>
        <w:jc w:val="both"/>
        <w:rPr>
          <w:rFonts w:eastAsia="Times New Roman" w:cs="Times New Roman"/>
          <w:sz w:val="24"/>
          <w:szCs w:val="24"/>
        </w:rPr>
      </w:pPr>
    </w:p>
    <w:p w:rsidR="00D66FE7" w:rsidRDefault="00D66FE7" w:rsidP="00D66FE7">
      <w:pPr>
        <w:jc w:val="both"/>
        <w:rPr>
          <w:rFonts w:eastAsia="Times New Roman" w:cs="Palatino Linotype"/>
          <w:sz w:val="24"/>
          <w:szCs w:val="24"/>
        </w:rPr>
      </w:pP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ΧΗΜΕΙΑ</w:t>
      </w: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66FE7" w:rsidRPr="00AB0733" w:rsidRDefault="00D66FE7" w:rsidP="00D66FE7">
      <w:pPr>
        <w:spacing w:after="0"/>
        <w:jc w:val="both"/>
        <w:rPr>
          <w:sz w:val="24"/>
        </w:rPr>
      </w:pPr>
      <w:r w:rsidRPr="00AB0733">
        <w:rPr>
          <w:sz w:val="24"/>
        </w:rPr>
        <w:t xml:space="preserve">Η εξεταστέα ύλη στο μάθημα Χημεία Γενικής Παιδείας Α΄ Λυκείου, από το βιβλίο: «Χημεία Α΄ Τάξη Γενικού Λυκείου» των </w:t>
      </w:r>
      <w:proofErr w:type="spellStart"/>
      <w:r w:rsidRPr="00AB0733">
        <w:rPr>
          <w:sz w:val="24"/>
        </w:rPr>
        <w:t>Λιοδάκη</w:t>
      </w:r>
      <w:proofErr w:type="spellEnd"/>
      <w:r w:rsidRPr="00AB0733">
        <w:rPr>
          <w:sz w:val="24"/>
        </w:rPr>
        <w:t xml:space="preserve"> – Γάκη (Έκδοση 2016), είναι η εξής:</w:t>
      </w:r>
    </w:p>
    <w:p w:rsidR="00D66FE7" w:rsidRPr="00AB0733" w:rsidRDefault="00D66FE7" w:rsidP="00D66FE7">
      <w:pPr>
        <w:spacing w:after="0"/>
        <w:jc w:val="both"/>
        <w:rPr>
          <w:sz w:val="24"/>
        </w:rPr>
      </w:pPr>
      <w:r w:rsidRPr="00AB0733">
        <w:rPr>
          <w:sz w:val="24"/>
        </w:rPr>
        <w:t>Εξετάζονται οι παράγραφοι:</w:t>
      </w:r>
    </w:p>
    <w:p w:rsidR="00D66FE7" w:rsidRPr="00AB0733" w:rsidRDefault="00D66FE7" w:rsidP="00D66FE7">
      <w:pPr>
        <w:spacing w:after="0"/>
        <w:jc w:val="both"/>
        <w:rPr>
          <w:sz w:val="24"/>
        </w:rPr>
      </w:pPr>
      <w:r w:rsidRPr="00AB0733">
        <w:rPr>
          <w:sz w:val="24"/>
        </w:rPr>
        <w:t xml:space="preserve">ΚΕΦΑΛΑΙΟ 2: </w:t>
      </w:r>
    </w:p>
    <w:p w:rsidR="00D66FE7" w:rsidRPr="00AB0733" w:rsidRDefault="00D66FE7" w:rsidP="00D66FE7">
      <w:pPr>
        <w:spacing w:after="0"/>
        <w:jc w:val="both"/>
        <w:rPr>
          <w:sz w:val="24"/>
        </w:rPr>
      </w:pPr>
      <w:r w:rsidRPr="00AB0733">
        <w:rPr>
          <w:sz w:val="24"/>
        </w:rPr>
        <w:t>§ 2.1 (σελίδες 44 - 46), § 2.2 (σελίδες 47 – 50, εκτός από τη χρησιμότητα του Περιοδικού Πίνακα στη σελ. 50), § 2.3 (σελίδες 52 – 61, εκτός από την ατομική ακτίνα της σελίδας 54), § 2.4 (σελίδες 62 – 65, εκτός από την ονοματολογία της σελίδας 65).</w:t>
      </w:r>
    </w:p>
    <w:p w:rsidR="00D66FE7" w:rsidRPr="00AB0733" w:rsidRDefault="00D66FE7" w:rsidP="00D66FE7">
      <w:pPr>
        <w:spacing w:after="0"/>
        <w:jc w:val="both"/>
        <w:rPr>
          <w:sz w:val="24"/>
        </w:rPr>
      </w:pPr>
      <w:r w:rsidRPr="00AB0733">
        <w:rPr>
          <w:sz w:val="24"/>
        </w:rPr>
        <w:t>Εξετάζονται οι αντίστοιχες ασκήσεις από τις σελίδες 70 έως και 78.</w:t>
      </w:r>
    </w:p>
    <w:p w:rsidR="00D66FE7" w:rsidRPr="00AB0733" w:rsidRDefault="00D66FE7" w:rsidP="00D66FE7">
      <w:pPr>
        <w:spacing w:after="0"/>
        <w:jc w:val="both"/>
        <w:rPr>
          <w:sz w:val="24"/>
        </w:rPr>
      </w:pPr>
      <w:r w:rsidRPr="00AB0733">
        <w:rPr>
          <w:sz w:val="24"/>
        </w:rPr>
        <w:t xml:space="preserve">ΚΕΦΑΛΑΙΟ 3: </w:t>
      </w:r>
    </w:p>
    <w:p w:rsidR="00D66FE7" w:rsidRPr="00AB0733" w:rsidRDefault="00D66FE7" w:rsidP="00D66FE7">
      <w:pPr>
        <w:spacing w:after="0"/>
        <w:jc w:val="both"/>
        <w:rPr>
          <w:sz w:val="24"/>
        </w:rPr>
      </w:pPr>
      <w:r w:rsidRPr="00AB0733">
        <w:rPr>
          <w:sz w:val="24"/>
        </w:rPr>
        <w:t>§ 3.5 (σελίδες 100– 105, δεν εξετάζεται η εφαρμογή της σελίδας 105).</w:t>
      </w:r>
    </w:p>
    <w:p w:rsidR="00D66FE7" w:rsidRPr="00AB0733" w:rsidRDefault="00D66FE7" w:rsidP="00D66FE7">
      <w:pPr>
        <w:spacing w:after="0"/>
        <w:jc w:val="both"/>
        <w:rPr>
          <w:sz w:val="24"/>
        </w:rPr>
      </w:pPr>
      <w:r w:rsidRPr="00AB0733">
        <w:rPr>
          <w:sz w:val="24"/>
        </w:rPr>
        <w:t>Εξετάζονται οι αντίστοιχες ασκήσεις από τις σελίδες 113 έως και 122.</w:t>
      </w:r>
    </w:p>
    <w:p w:rsidR="00D66FE7" w:rsidRPr="00AB0733" w:rsidRDefault="00D66FE7" w:rsidP="00D66FE7">
      <w:pPr>
        <w:spacing w:after="0"/>
        <w:jc w:val="both"/>
        <w:rPr>
          <w:sz w:val="24"/>
        </w:rPr>
      </w:pPr>
      <w:r w:rsidRPr="00AB0733">
        <w:rPr>
          <w:sz w:val="24"/>
        </w:rPr>
        <w:t>ΚΕΦΑΛΑΙΟ 4:</w:t>
      </w:r>
    </w:p>
    <w:p w:rsidR="00D66FE7" w:rsidRPr="00AB0733" w:rsidRDefault="00D66FE7" w:rsidP="00D66FE7">
      <w:pPr>
        <w:spacing w:after="0"/>
        <w:jc w:val="both"/>
        <w:rPr>
          <w:sz w:val="24"/>
        </w:rPr>
      </w:pPr>
      <w:r w:rsidRPr="00AB0733">
        <w:rPr>
          <w:sz w:val="24"/>
        </w:rPr>
        <w:t xml:space="preserve">§ 4.1 (σελίδες 128 - 135), § 4.2 (μόνο η τελευταία γραμμή της σελίδας 138 και οι σελίδες 139 και 140), § 4.3 (σελίδες 141 – 144). </w:t>
      </w:r>
    </w:p>
    <w:p w:rsidR="00D66FE7" w:rsidRDefault="00D66FE7" w:rsidP="00D66FE7">
      <w:pPr>
        <w:spacing w:after="0"/>
        <w:jc w:val="both"/>
        <w:rPr>
          <w:rFonts w:eastAsia="Times New Roman" w:cs="Times New Roman"/>
          <w:b/>
          <w:color w:val="002060"/>
          <w:sz w:val="28"/>
          <w:szCs w:val="24"/>
        </w:rPr>
      </w:pPr>
      <w:r w:rsidRPr="00AB0733">
        <w:rPr>
          <w:sz w:val="24"/>
        </w:rPr>
        <w:t>Εξετάζονται οι αντίστοιχες ασκήσεις από τις σελίδες 158 έως και 165.</w:t>
      </w:r>
    </w:p>
    <w:p w:rsidR="00D66FE7" w:rsidRPr="00D66FE7" w:rsidRDefault="00D66FE7" w:rsidP="00D66FE7">
      <w:pPr>
        <w:spacing w:after="0"/>
        <w:jc w:val="both"/>
        <w:rPr>
          <w:rFonts w:eastAsia="Times New Roman" w:cs="Times New Roman"/>
          <w:b/>
          <w:color w:val="002060"/>
          <w:sz w:val="28"/>
          <w:szCs w:val="24"/>
        </w:rPr>
      </w:pPr>
    </w:p>
    <w:p w:rsidR="00D66FE7" w:rsidRDefault="00D66FE7" w:rsidP="00D66FE7">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Στα μαθήματα Φυσική και Χημεία στις Α΄ και Β΄ τάξεις Ημερήσιου Γενικού Λυκείου και στο μάθημα Φυσική Ομάδας Προσανατολισμού Θετικών Σπουδών της Β΄ τάξης Ημερησίου Γενικού Λυκείου η εξέταση γίνεται ως εξής: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Ι. Στους μαθητές δίνονται τέσσερα (4) θέματα από την εξεταστέα ύλη που καθορίζονται ως εξής: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γ) Το τρίτο θέμα αποτελείται από άσκηση εφαρμογής της θεωρίας, η οποία απαιτεί ικανότητα συνδυασμού και σύνθεσης εννοιών, θεωριών, τύπων, νόμων και αρχών και μπορεί να αναλύεται σε επιμέρους ερωτήματα.</w:t>
      </w:r>
    </w:p>
    <w:p w:rsidR="00D66FE7" w:rsidRPr="009229D1" w:rsidRDefault="00D66FE7" w:rsidP="00D66FE7">
      <w:pPr>
        <w:spacing w:after="0"/>
        <w:jc w:val="both"/>
        <w:rPr>
          <w:rFonts w:eastAsia="Times New Roman" w:cs="Times New Roman"/>
          <w:sz w:val="24"/>
          <w:szCs w:val="24"/>
        </w:rPr>
      </w:pPr>
      <w:r w:rsidRPr="009229D1">
        <w:rPr>
          <w:rFonts w:eastAsia="Times New Roman" w:cs="Times New Roman"/>
          <w:sz w:val="24"/>
          <w:szCs w:val="24"/>
        </w:rPr>
        <w:t xml:space="preserve">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επίλυσής του. </w:t>
      </w:r>
      <w:proofErr w:type="spellStart"/>
      <w:r w:rsidRPr="009229D1">
        <w:rPr>
          <w:rFonts w:eastAsia="Times New Roman" w:cs="Times New Roman"/>
          <w:sz w:val="24"/>
          <w:szCs w:val="24"/>
        </w:rPr>
        <w:t>Tο</w:t>
      </w:r>
      <w:proofErr w:type="spellEnd"/>
      <w:r w:rsidRPr="009229D1">
        <w:rPr>
          <w:rFonts w:eastAsia="Times New Roman" w:cs="Times New Roman"/>
          <w:sz w:val="24"/>
          <w:szCs w:val="24"/>
        </w:rPr>
        <w:t xml:space="preserve"> πρόβλημα αυτό ή η άσκηση μπορεί να αναλύονται σε επιμέρους ερωτήματα.</w:t>
      </w:r>
    </w:p>
    <w:p w:rsidR="00D66FE7" w:rsidRDefault="00D66FE7" w:rsidP="00D66FE7">
      <w:pPr>
        <w:spacing w:after="0"/>
        <w:jc w:val="both"/>
        <w:rPr>
          <w:rFonts w:eastAsia="Times New Roman" w:cs="Times New Roman"/>
          <w:sz w:val="24"/>
          <w:szCs w:val="24"/>
        </w:rPr>
      </w:pPr>
      <w:r w:rsidRPr="009229D1">
        <w:rPr>
          <w:rFonts w:eastAsia="Times New Roman" w:cs="Times New Roman"/>
          <w:sz w:val="24"/>
          <w:szCs w:val="24"/>
        </w:rPr>
        <w:lastRenderedPageBreak/>
        <w:t>ΙΙ.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D66FE7" w:rsidRDefault="00D66FE7" w:rsidP="00D66FE7">
      <w:pPr>
        <w:spacing w:after="0"/>
        <w:jc w:val="both"/>
        <w:rPr>
          <w:rFonts w:eastAsia="Times New Roman" w:cs="Times New Roman"/>
          <w:sz w:val="24"/>
          <w:szCs w:val="24"/>
        </w:rPr>
      </w:pPr>
    </w:p>
    <w:p w:rsidR="00D66FE7" w:rsidRDefault="00D66FE7" w:rsidP="00D66FE7">
      <w:pPr>
        <w:jc w:val="both"/>
        <w:rPr>
          <w:rFonts w:ascii="Calibri" w:eastAsia="Calibri" w:hAnsi="Calibri" w:cs="Times New Roman"/>
          <w:sz w:val="24"/>
          <w:lang w:val="en-US" w:eastAsia="en-US"/>
        </w:rPr>
      </w:pPr>
    </w:p>
    <w:p w:rsidR="00D66FE7" w:rsidRPr="00D66FE7" w:rsidRDefault="00D66FE7" w:rsidP="00D66FE7">
      <w:pPr>
        <w:jc w:val="both"/>
        <w:rPr>
          <w:rFonts w:ascii="Calibri" w:eastAsia="Calibri" w:hAnsi="Calibri" w:cs="Times New Roman"/>
          <w:sz w:val="24"/>
          <w:lang w:val="en-US" w:eastAsia="en-US"/>
        </w:rPr>
      </w:pPr>
    </w:p>
    <w:p w:rsidR="00D66FE7" w:rsidRPr="00D66FE7" w:rsidRDefault="00D66FE7" w:rsidP="00FE0854">
      <w:pPr>
        <w:spacing w:after="0"/>
        <w:jc w:val="both"/>
        <w:rPr>
          <w:rFonts w:eastAsia="Times New Roman" w:cs="Times New Roman"/>
          <w:b/>
          <w:color w:val="002060"/>
          <w:sz w:val="28"/>
          <w:szCs w:val="24"/>
        </w:rPr>
      </w:pPr>
    </w:p>
    <w:sectPr w:rsidR="00D66FE7" w:rsidRPr="00D66FE7" w:rsidSect="002D6B87">
      <w:footerReference w:type="default" r:id="rId13"/>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AB" w:rsidRDefault="009413AB" w:rsidP="0075731B">
      <w:pPr>
        <w:spacing w:after="0" w:line="240" w:lineRule="auto"/>
      </w:pPr>
      <w:r>
        <w:separator/>
      </w:r>
    </w:p>
  </w:endnote>
  <w:endnote w:type="continuationSeparator" w:id="0">
    <w:p w:rsidR="009413AB" w:rsidRDefault="009413AB"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0C3D02">
          <w:rPr>
            <w:b/>
            <w:noProof/>
            <w:color w:val="002060"/>
          </w:rPr>
          <w:t>7</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AB" w:rsidRDefault="009413AB" w:rsidP="0075731B">
      <w:pPr>
        <w:spacing w:after="0" w:line="240" w:lineRule="auto"/>
      </w:pPr>
      <w:r>
        <w:separator/>
      </w:r>
    </w:p>
  </w:footnote>
  <w:footnote w:type="continuationSeparator" w:id="0">
    <w:p w:rsidR="009413AB" w:rsidRDefault="009413AB"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196"/>
    <w:multiLevelType w:val="hybridMultilevel"/>
    <w:tmpl w:val="26B2FCF4"/>
    <w:lvl w:ilvl="0" w:tplc="D5C68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571E4E"/>
    <w:multiLevelType w:val="hybridMultilevel"/>
    <w:tmpl w:val="75A24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abstractNum w:abstractNumId="3">
    <w:nsid w:val="7ED919A2"/>
    <w:multiLevelType w:val="hybridMultilevel"/>
    <w:tmpl w:val="465A64B6"/>
    <w:lvl w:ilvl="0" w:tplc="FAF0705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C3D02"/>
    <w:rsid w:val="000E5A1B"/>
    <w:rsid w:val="000E7987"/>
    <w:rsid w:val="00113137"/>
    <w:rsid w:val="00152787"/>
    <w:rsid w:val="0017733C"/>
    <w:rsid w:val="001B31B4"/>
    <w:rsid w:val="001E6C09"/>
    <w:rsid w:val="0022178F"/>
    <w:rsid w:val="002425C1"/>
    <w:rsid w:val="00252472"/>
    <w:rsid w:val="002603E0"/>
    <w:rsid w:val="00260C8B"/>
    <w:rsid w:val="00291BEB"/>
    <w:rsid w:val="002A60D3"/>
    <w:rsid w:val="002C58FC"/>
    <w:rsid w:val="002D1290"/>
    <w:rsid w:val="002D6B87"/>
    <w:rsid w:val="002D7803"/>
    <w:rsid w:val="003028FE"/>
    <w:rsid w:val="0031335D"/>
    <w:rsid w:val="00324598"/>
    <w:rsid w:val="003424AA"/>
    <w:rsid w:val="003541BD"/>
    <w:rsid w:val="00355DC9"/>
    <w:rsid w:val="00394720"/>
    <w:rsid w:val="003D111A"/>
    <w:rsid w:val="003E3DD8"/>
    <w:rsid w:val="003F6578"/>
    <w:rsid w:val="004128A1"/>
    <w:rsid w:val="00424593"/>
    <w:rsid w:val="00425CC6"/>
    <w:rsid w:val="00431067"/>
    <w:rsid w:val="00440CD9"/>
    <w:rsid w:val="00445866"/>
    <w:rsid w:val="00454DD4"/>
    <w:rsid w:val="004834A9"/>
    <w:rsid w:val="004B5FD8"/>
    <w:rsid w:val="005075E0"/>
    <w:rsid w:val="005230E2"/>
    <w:rsid w:val="00530463"/>
    <w:rsid w:val="005468DE"/>
    <w:rsid w:val="005655BB"/>
    <w:rsid w:val="00567C5B"/>
    <w:rsid w:val="00584C16"/>
    <w:rsid w:val="00591A14"/>
    <w:rsid w:val="00592B99"/>
    <w:rsid w:val="005D04DD"/>
    <w:rsid w:val="006105D6"/>
    <w:rsid w:val="00611791"/>
    <w:rsid w:val="0063352E"/>
    <w:rsid w:val="00650C3B"/>
    <w:rsid w:val="006529BB"/>
    <w:rsid w:val="00686E46"/>
    <w:rsid w:val="0075731B"/>
    <w:rsid w:val="00762E95"/>
    <w:rsid w:val="007835F3"/>
    <w:rsid w:val="00784387"/>
    <w:rsid w:val="00793713"/>
    <w:rsid w:val="00795907"/>
    <w:rsid w:val="007C6200"/>
    <w:rsid w:val="007C6A9E"/>
    <w:rsid w:val="007D065E"/>
    <w:rsid w:val="007F41B4"/>
    <w:rsid w:val="00837EA1"/>
    <w:rsid w:val="00845A2F"/>
    <w:rsid w:val="00870E75"/>
    <w:rsid w:val="00894557"/>
    <w:rsid w:val="008E6300"/>
    <w:rsid w:val="009229D1"/>
    <w:rsid w:val="009243ED"/>
    <w:rsid w:val="009413AB"/>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76F34"/>
    <w:rsid w:val="00B95027"/>
    <w:rsid w:val="00BD6092"/>
    <w:rsid w:val="00C0253B"/>
    <w:rsid w:val="00C14112"/>
    <w:rsid w:val="00C4674D"/>
    <w:rsid w:val="00C5368C"/>
    <w:rsid w:val="00C65E6A"/>
    <w:rsid w:val="00C73430"/>
    <w:rsid w:val="00C76650"/>
    <w:rsid w:val="00D156D2"/>
    <w:rsid w:val="00D319D8"/>
    <w:rsid w:val="00D3287F"/>
    <w:rsid w:val="00D45FEE"/>
    <w:rsid w:val="00D66FE7"/>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35C4C-1632-49AD-BD5C-603DB290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5900</Words>
  <Characters>31863</Characters>
  <Application>Microsoft Office Word</Application>
  <DocSecurity>0</DocSecurity>
  <Lines>265</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5</cp:revision>
  <dcterms:created xsi:type="dcterms:W3CDTF">2017-05-05T09:48:00Z</dcterms:created>
  <dcterms:modified xsi:type="dcterms:W3CDTF">2017-05-05T09:59:00Z</dcterms:modified>
</cp:coreProperties>
</file>